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54" w:rsidRPr="007B30FA" w:rsidRDefault="00172C54" w:rsidP="002469A0">
      <w:pPr>
        <w:rPr>
          <w:rFonts w:cs="Arial"/>
          <w:color w:val="FF0000"/>
          <w:szCs w:val="22"/>
          <w:lang w:val="nl-NL"/>
        </w:rPr>
      </w:pPr>
      <w:r w:rsidRPr="007B30FA">
        <w:rPr>
          <w:rFonts w:cs="Arial"/>
          <w:szCs w:val="22"/>
          <w:lang w:val="nl-NL"/>
        </w:rPr>
        <w:t xml:space="preserve">                                                 </w:t>
      </w:r>
    </w:p>
    <w:p w:rsidR="00172C54" w:rsidRPr="001C7F71" w:rsidRDefault="00172C54" w:rsidP="007B30FA">
      <w:pPr>
        <w:pStyle w:val="NormalWeb"/>
        <w:spacing w:before="0" w:beforeAutospacing="0" w:after="0" w:afterAutospacing="0"/>
        <w:rPr>
          <w:rFonts w:ascii="Arial" w:hAnsi="Arial" w:cs="Arial"/>
          <w:b/>
          <w:bCs/>
          <w:sz w:val="22"/>
          <w:szCs w:val="22"/>
          <w:u w:val="single"/>
        </w:rPr>
      </w:pPr>
      <w:r w:rsidRPr="001C7F71">
        <w:rPr>
          <w:rFonts w:ascii="Arial" w:hAnsi="Arial" w:cs="Arial"/>
          <w:b/>
          <w:bCs/>
          <w:sz w:val="22"/>
          <w:szCs w:val="22"/>
          <w:u w:val="single"/>
        </w:rPr>
        <w:t xml:space="preserve">Notulen van de algemene ledenvergadering van 7 april 2011 gehouden in het </w:t>
      </w:r>
    </w:p>
    <w:p w:rsidR="00172C54" w:rsidRPr="001C7F71" w:rsidRDefault="00172C54" w:rsidP="007B30FA">
      <w:pPr>
        <w:pStyle w:val="NormalWeb"/>
        <w:spacing w:before="0" w:beforeAutospacing="0" w:after="0" w:afterAutospacing="0"/>
        <w:rPr>
          <w:rFonts w:ascii="Arial" w:hAnsi="Arial" w:cs="Arial"/>
          <w:b/>
          <w:bCs/>
          <w:sz w:val="22"/>
          <w:szCs w:val="22"/>
          <w:u w:val="single"/>
        </w:rPr>
      </w:pPr>
    </w:p>
    <w:p w:rsidR="00172C54" w:rsidRPr="001C7F71" w:rsidRDefault="00172C54" w:rsidP="007B30FA">
      <w:pPr>
        <w:pStyle w:val="NormalWeb"/>
        <w:spacing w:before="0" w:beforeAutospacing="0" w:after="0" w:afterAutospacing="0"/>
        <w:rPr>
          <w:rFonts w:ascii="Arial" w:hAnsi="Arial" w:cs="Arial"/>
          <w:sz w:val="22"/>
          <w:szCs w:val="22"/>
        </w:rPr>
      </w:pPr>
      <w:r w:rsidRPr="001C7F71">
        <w:rPr>
          <w:rFonts w:ascii="Arial" w:hAnsi="Arial" w:cs="Arial"/>
          <w:b/>
          <w:bCs/>
          <w:sz w:val="22"/>
          <w:szCs w:val="22"/>
          <w:u w:val="single"/>
        </w:rPr>
        <w:t xml:space="preserve">PV gebouw te Terneuzen. </w:t>
      </w:r>
    </w:p>
    <w:p w:rsidR="00172C54" w:rsidRPr="001C7F71" w:rsidRDefault="00172C54" w:rsidP="007B30FA">
      <w:pPr>
        <w:pStyle w:val="NormalWeb"/>
        <w:spacing w:before="0" w:beforeAutospacing="0" w:after="0" w:afterAutospacing="0"/>
        <w:ind w:left="360"/>
        <w:outlineLvl w:val="0"/>
        <w:rPr>
          <w:rFonts w:ascii="Arial" w:hAnsi="Arial" w:cs="Arial"/>
          <w:b/>
          <w:bCs/>
          <w:sz w:val="22"/>
          <w:szCs w:val="22"/>
          <w:u w:val="single"/>
        </w:rPr>
      </w:pPr>
    </w:p>
    <w:p w:rsidR="00172C54" w:rsidRPr="001C7F71" w:rsidRDefault="00172C54" w:rsidP="007B30FA">
      <w:pPr>
        <w:pStyle w:val="Style10ptJustified"/>
        <w:tabs>
          <w:tab w:val="left" w:pos="1418"/>
        </w:tabs>
        <w:rPr>
          <w:rFonts w:cs="Arial"/>
          <w:sz w:val="22"/>
          <w:szCs w:val="22"/>
        </w:rPr>
      </w:pPr>
      <w:r w:rsidRPr="001C7F71">
        <w:rPr>
          <w:rFonts w:cs="Arial"/>
          <w:sz w:val="22"/>
          <w:szCs w:val="22"/>
        </w:rPr>
        <w:tab/>
        <w:t>Aanwezig:142 leden volgens de getekende presentielijst.</w:t>
      </w:r>
    </w:p>
    <w:p w:rsidR="00172C54" w:rsidRPr="001C7F71" w:rsidRDefault="00172C54" w:rsidP="007B30FA">
      <w:pPr>
        <w:jc w:val="both"/>
        <w:rPr>
          <w:rFonts w:cs="Arial"/>
          <w:szCs w:val="22"/>
        </w:rPr>
      </w:pPr>
      <w:r w:rsidRPr="001C7F71">
        <w:rPr>
          <w:rFonts w:cs="Arial"/>
          <w:szCs w:val="22"/>
        </w:rPr>
        <w:tab/>
      </w:r>
      <w:r w:rsidRPr="001C7F71">
        <w:rPr>
          <w:rFonts w:cs="Arial"/>
          <w:szCs w:val="22"/>
        </w:rPr>
        <w:tab/>
        <w:t xml:space="preserve">Afmeldingen:70 leden </w:t>
      </w:r>
    </w:p>
    <w:p w:rsidR="00172C54" w:rsidRPr="001C7F71" w:rsidRDefault="00172C54" w:rsidP="007B30FA">
      <w:pPr>
        <w:jc w:val="both"/>
        <w:rPr>
          <w:rFonts w:cs="Arial"/>
          <w:szCs w:val="22"/>
        </w:rPr>
      </w:pPr>
    </w:p>
    <w:p w:rsidR="00172C54" w:rsidRPr="001C7F71" w:rsidRDefault="00172C54" w:rsidP="007B30FA">
      <w:pPr>
        <w:jc w:val="both"/>
        <w:rPr>
          <w:rFonts w:cs="Arial"/>
          <w:b/>
          <w:bCs/>
          <w:szCs w:val="22"/>
          <w:u w:val="single"/>
        </w:rPr>
      </w:pPr>
    </w:p>
    <w:p w:rsidR="00172C54" w:rsidRPr="001C7F71" w:rsidRDefault="00172C54" w:rsidP="007B30FA">
      <w:pPr>
        <w:jc w:val="both"/>
        <w:rPr>
          <w:rFonts w:cs="Arial"/>
          <w:b/>
          <w:bCs/>
          <w:szCs w:val="22"/>
          <w:u w:val="single"/>
        </w:rPr>
      </w:pPr>
    </w:p>
    <w:p w:rsidR="00172C54" w:rsidRPr="001C7F71" w:rsidRDefault="00172C54" w:rsidP="007B30FA">
      <w:pPr>
        <w:jc w:val="both"/>
        <w:rPr>
          <w:rFonts w:cs="Arial"/>
          <w:b/>
          <w:bCs/>
          <w:szCs w:val="22"/>
          <w:u w:val="single"/>
        </w:rPr>
      </w:pPr>
    </w:p>
    <w:p w:rsidR="00172C54" w:rsidRPr="001C7F71" w:rsidRDefault="00172C54" w:rsidP="007B30FA">
      <w:pPr>
        <w:jc w:val="both"/>
        <w:rPr>
          <w:rFonts w:cs="Arial"/>
          <w:b/>
          <w:bCs/>
          <w:szCs w:val="22"/>
        </w:rPr>
      </w:pPr>
      <w:r w:rsidRPr="001C7F71">
        <w:rPr>
          <w:rFonts w:cs="Arial"/>
          <w:b/>
          <w:bCs/>
          <w:szCs w:val="22"/>
          <w:u w:val="single"/>
        </w:rPr>
        <w:t>OPENING EN MEDEDELINGEN DOOR DE VOORZITTER</w:t>
      </w:r>
      <w:r w:rsidRPr="001C7F71">
        <w:rPr>
          <w:rFonts w:cs="Arial"/>
          <w:b/>
          <w:bCs/>
          <w:szCs w:val="22"/>
        </w:rPr>
        <w:t>.</w:t>
      </w:r>
    </w:p>
    <w:p w:rsidR="00172C54" w:rsidRPr="001C7F71" w:rsidRDefault="00172C54" w:rsidP="007B30FA">
      <w:pPr>
        <w:jc w:val="both"/>
        <w:rPr>
          <w:rFonts w:cs="Arial"/>
          <w:szCs w:val="22"/>
        </w:rPr>
      </w:pPr>
    </w:p>
    <w:p w:rsidR="00172C54" w:rsidRPr="001C7F71" w:rsidRDefault="00172C54" w:rsidP="007B30FA">
      <w:pPr>
        <w:jc w:val="both"/>
        <w:rPr>
          <w:rFonts w:cs="Arial"/>
          <w:szCs w:val="22"/>
        </w:rPr>
      </w:pPr>
      <w:r w:rsidRPr="001C7F71">
        <w:rPr>
          <w:rFonts w:cs="Arial"/>
          <w:szCs w:val="22"/>
        </w:rPr>
        <w:t xml:space="preserve">De voorzitter opent de vergadering en heet alle aanwezigen van harte welkom, met een speciaal welkom aan onze ereleden Bert Stradmeijer en Hessel Wiersma. </w:t>
      </w:r>
    </w:p>
    <w:p w:rsidR="00172C54" w:rsidRPr="001C7F71" w:rsidRDefault="00172C54" w:rsidP="007B30FA">
      <w:pPr>
        <w:jc w:val="both"/>
        <w:rPr>
          <w:rFonts w:cs="Arial"/>
          <w:szCs w:val="22"/>
        </w:rPr>
      </w:pPr>
      <w:r w:rsidRPr="001C7F71">
        <w:rPr>
          <w:rFonts w:cs="Arial"/>
          <w:szCs w:val="22"/>
        </w:rPr>
        <w:t xml:space="preserve">Het erelid </w:t>
      </w:r>
      <w:smartTag w:uri="urn:schemas-microsoft-com:office:smarttags" w:element="PersonName">
        <w:smartTagPr>
          <w:attr w:name="ProductID" w:val="Ger Emans"/>
        </w:smartTagPr>
        <w:r w:rsidRPr="001C7F71">
          <w:rPr>
            <w:rFonts w:cs="Arial"/>
            <w:szCs w:val="22"/>
          </w:rPr>
          <w:t>Ger Emans</w:t>
        </w:r>
      </w:smartTag>
      <w:r w:rsidRPr="001C7F71">
        <w:rPr>
          <w:rFonts w:cs="Arial"/>
          <w:szCs w:val="22"/>
        </w:rPr>
        <w:t xml:space="preserve"> kan wegens persoonlijke omstandigheden niet aanwezig zijn.</w:t>
      </w:r>
    </w:p>
    <w:p w:rsidR="00172C54" w:rsidRPr="001C7F71" w:rsidRDefault="00172C54" w:rsidP="00D8164E">
      <w:pPr>
        <w:pStyle w:val="NormalWeb"/>
        <w:spacing w:before="0" w:beforeAutospacing="0" w:after="0" w:afterAutospacing="0"/>
        <w:rPr>
          <w:rFonts w:ascii="Arial" w:hAnsi="Arial" w:cs="Arial"/>
          <w:sz w:val="22"/>
          <w:szCs w:val="22"/>
        </w:rPr>
      </w:pPr>
      <w:r w:rsidRPr="001C7F71">
        <w:rPr>
          <w:rFonts w:ascii="Arial" w:hAnsi="Arial" w:cs="Arial"/>
          <w:sz w:val="22"/>
          <w:szCs w:val="22"/>
        </w:rPr>
        <w:t xml:space="preserve">Onze vertegenwoordigers binnen het bestuur van SDPF, de heren </w:t>
      </w:r>
      <w:smartTag w:uri="urn:schemas-microsoft-com:office:smarttags" w:element="PersonName">
        <w:smartTagPr>
          <w:attr w:name="ProductID" w:val="Willem Vogt"/>
        </w:smartTagPr>
        <w:r w:rsidRPr="001C7F71">
          <w:rPr>
            <w:rFonts w:ascii="Arial" w:hAnsi="Arial" w:cs="Arial"/>
            <w:sz w:val="22"/>
            <w:szCs w:val="22"/>
          </w:rPr>
          <w:t>Willem Vogt</w:t>
        </w:r>
      </w:smartTag>
      <w:r w:rsidRPr="001C7F71">
        <w:rPr>
          <w:rFonts w:ascii="Arial" w:hAnsi="Arial" w:cs="Arial"/>
          <w:sz w:val="22"/>
          <w:szCs w:val="22"/>
        </w:rPr>
        <w:t xml:space="preserve"> en Jan Wolter Molster worden welkom geheten. </w:t>
      </w:r>
    </w:p>
    <w:p w:rsidR="00172C54" w:rsidRPr="001C7F71" w:rsidRDefault="00172C54" w:rsidP="00D8164E">
      <w:pPr>
        <w:pStyle w:val="NormalWeb"/>
        <w:spacing w:before="0" w:beforeAutospacing="0" w:after="0" w:afterAutospacing="0"/>
        <w:rPr>
          <w:rFonts w:ascii="Arial" w:hAnsi="Arial" w:cs="Arial"/>
          <w:sz w:val="22"/>
          <w:szCs w:val="22"/>
        </w:rPr>
      </w:pPr>
      <w:r w:rsidRPr="001C7F71">
        <w:rPr>
          <w:rFonts w:ascii="Arial" w:hAnsi="Arial" w:cs="Arial"/>
          <w:sz w:val="22"/>
          <w:szCs w:val="22"/>
        </w:rPr>
        <w:t xml:space="preserve">Voor deze vergadering waren Dow Management, het bestuur van de Stichting Dow Pensioenfonds (SDPF), het Pensioenbureau en de Ondernemingsraad uitgenodigd. </w:t>
      </w:r>
    </w:p>
    <w:p w:rsidR="00172C54" w:rsidRPr="001C7F71" w:rsidRDefault="00172C54" w:rsidP="00D8164E">
      <w:pPr>
        <w:pStyle w:val="NormalWeb"/>
        <w:spacing w:before="0" w:beforeAutospacing="0" w:after="0" w:afterAutospacing="0"/>
        <w:rPr>
          <w:rFonts w:ascii="Arial" w:hAnsi="Arial" w:cs="Arial"/>
          <w:sz w:val="22"/>
          <w:szCs w:val="22"/>
        </w:rPr>
      </w:pPr>
      <w:r w:rsidRPr="001C7F71">
        <w:rPr>
          <w:rFonts w:ascii="Arial" w:hAnsi="Arial" w:cs="Arial"/>
          <w:sz w:val="22"/>
          <w:szCs w:val="22"/>
        </w:rPr>
        <w:t xml:space="preserve">Andre Galle, namens de werkgever bestuurslid van de SDPF, Caroline Vaneecke als directie van het pensioenbureau en </w:t>
      </w:r>
      <w:smartTag w:uri="urn:schemas-microsoft-com:office:smarttags" w:element="PersonName">
        <w:smartTagPr>
          <w:attr w:name="ProductID" w:val="Ron de Kort"/>
        </w:smartTagPr>
        <w:r w:rsidRPr="001C7F71">
          <w:rPr>
            <w:rFonts w:ascii="Arial" w:hAnsi="Arial" w:cs="Arial"/>
            <w:sz w:val="22"/>
            <w:szCs w:val="22"/>
          </w:rPr>
          <w:t>Ron de Kort</w:t>
        </w:r>
      </w:smartTag>
      <w:r w:rsidRPr="001C7F71">
        <w:rPr>
          <w:rFonts w:ascii="Arial" w:hAnsi="Arial" w:cs="Arial"/>
          <w:sz w:val="22"/>
          <w:szCs w:val="22"/>
        </w:rPr>
        <w:t xml:space="preserve"> als vertegenwoordiger van de OR. worden door de voorzitter welkom geheten.</w:t>
      </w:r>
    </w:p>
    <w:p w:rsidR="00172C54" w:rsidRPr="001C7F71" w:rsidRDefault="00172C54" w:rsidP="007B30FA">
      <w:pPr>
        <w:pStyle w:val="NormalWeb"/>
        <w:spacing w:before="0" w:beforeAutospacing="0" w:after="0" w:afterAutospacing="0"/>
        <w:rPr>
          <w:rFonts w:ascii="Arial" w:hAnsi="Arial" w:cs="Arial"/>
          <w:sz w:val="22"/>
          <w:szCs w:val="22"/>
        </w:rPr>
      </w:pPr>
      <w:r w:rsidRPr="001C7F71">
        <w:rPr>
          <w:rFonts w:ascii="Arial" w:hAnsi="Arial" w:cs="Arial"/>
          <w:sz w:val="22"/>
          <w:szCs w:val="22"/>
        </w:rPr>
        <w:t xml:space="preserve">De voorzitter dankt ook de beheerders van het PV gebouw voor hen inzet en het gereed maken van de vergaderzaal. De secretaris overhandigt hen een cadeaubon. </w:t>
      </w:r>
    </w:p>
    <w:p w:rsidR="00172C54" w:rsidRPr="001C7F71" w:rsidRDefault="00172C54" w:rsidP="007B30FA">
      <w:pPr>
        <w:pStyle w:val="NormalWeb"/>
        <w:spacing w:before="0" w:beforeAutospacing="0" w:after="0" w:afterAutospacing="0"/>
        <w:rPr>
          <w:rFonts w:ascii="Arial" w:hAnsi="Arial" w:cs="Arial"/>
          <w:sz w:val="22"/>
          <w:szCs w:val="22"/>
        </w:rPr>
      </w:pPr>
    </w:p>
    <w:p w:rsidR="00172C54" w:rsidRPr="001C7F71" w:rsidRDefault="00172C54" w:rsidP="007B30FA">
      <w:pPr>
        <w:pStyle w:val="NormalWeb"/>
        <w:spacing w:before="0" w:beforeAutospacing="0" w:after="0" w:afterAutospacing="0"/>
        <w:rPr>
          <w:rFonts w:ascii="Arial" w:hAnsi="Arial" w:cs="Arial"/>
          <w:b/>
          <w:sz w:val="22"/>
          <w:szCs w:val="22"/>
          <w:u w:val="single"/>
        </w:rPr>
      </w:pPr>
      <w:r w:rsidRPr="001C7F71">
        <w:rPr>
          <w:rFonts w:ascii="Arial" w:hAnsi="Arial" w:cs="Arial"/>
          <w:b/>
          <w:sz w:val="22"/>
          <w:szCs w:val="22"/>
          <w:u w:val="single"/>
        </w:rPr>
        <w:t>Inleiding tot onze Algemene leden Vergadering</w:t>
      </w:r>
    </w:p>
    <w:p w:rsidR="00172C54" w:rsidRPr="001C7F71" w:rsidRDefault="00172C54" w:rsidP="007B30FA">
      <w:pPr>
        <w:pStyle w:val="NormalWeb"/>
        <w:spacing w:before="0" w:beforeAutospacing="0" w:after="0" w:afterAutospacing="0"/>
        <w:rPr>
          <w:rFonts w:ascii="Arial" w:hAnsi="Arial" w:cs="Arial"/>
          <w:bCs/>
          <w:sz w:val="22"/>
          <w:szCs w:val="22"/>
        </w:rPr>
      </w:pPr>
      <w:r>
        <w:rPr>
          <w:rFonts w:ascii="Arial" w:hAnsi="Arial" w:cs="Arial"/>
          <w:bCs/>
          <w:sz w:val="22"/>
          <w:szCs w:val="22"/>
        </w:rPr>
        <w:t>E</w:t>
      </w:r>
      <w:r w:rsidRPr="001C7F71">
        <w:rPr>
          <w:rFonts w:ascii="Arial" w:hAnsi="Arial" w:cs="Arial"/>
          <w:bCs/>
          <w:sz w:val="22"/>
          <w:szCs w:val="22"/>
        </w:rPr>
        <w:t>en slide uit het Financieel Dagblad van 7 maart jl</w:t>
      </w:r>
      <w:r w:rsidRPr="001C7F71">
        <w:rPr>
          <w:rFonts w:ascii="Arial" w:hAnsi="Arial" w:cs="Arial"/>
          <w:b/>
          <w:bCs/>
          <w:sz w:val="22"/>
          <w:szCs w:val="22"/>
          <w:u w:val="single"/>
        </w:rPr>
        <w:t xml:space="preserve">. </w:t>
      </w:r>
      <w:r w:rsidRPr="001C7F71">
        <w:rPr>
          <w:rFonts w:ascii="Arial" w:hAnsi="Arial" w:cs="Arial"/>
          <w:bCs/>
          <w:sz w:val="22"/>
          <w:szCs w:val="22"/>
          <w:u w:val="single"/>
        </w:rPr>
        <w:t>“ Bodem weg onder pensioen?”</w:t>
      </w:r>
      <w:r w:rsidRPr="001C7F71">
        <w:rPr>
          <w:rFonts w:ascii="Arial" w:hAnsi="Arial" w:cs="Arial"/>
          <w:b/>
          <w:bCs/>
          <w:sz w:val="22"/>
          <w:szCs w:val="22"/>
          <w:u w:val="single"/>
        </w:rPr>
        <w:t xml:space="preserve"> </w:t>
      </w:r>
      <w:r>
        <w:rPr>
          <w:rFonts w:ascii="Arial" w:hAnsi="Arial" w:cs="Arial"/>
          <w:bCs/>
          <w:sz w:val="22"/>
          <w:szCs w:val="22"/>
        </w:rPr>
        <w:t>moet</w:t>
      </w:r>
      <w:r w:rsidRPr="001C7F71">
        <w:rPr>
          <w:rFonts w:ascii="Arial" w:hAnsi="Arial" w:cs="Arial"/>
          <w:bCs/>
          <w:sz w:val="22"/>
          <w:szCs w:val="22"/>
        </w:rPr>
        <w:t xml:space="preserve"> de aan</w:t>
      </w:r>
      <w:r>
        <w:rPr>
          <w:rFonts w:ascii="Arial" w:hAnsi="Arial" w:cs="Arial"/>
          <w:bCs/>
          <w:sz w:val="22"/>
          <w:szCs w:val="22"/>
        </w:rPr>
        <w:t>zet geven</w:t>
      </w:r>
      <w:r w:rsidRPr="001C7F71">
        <w:rPr>
          <w:rFonts w:ascii="Arial" w:hAnsi="Arial" w:cs="Arial"/>
          <w:bCs/>
          <w:sz w:val="22"/>
          <w:szCs w:val="22"/>
        </w:rPr>
        <w:t xml:space="preserve"> tot een discussie over de houdbaarheid van het Nederlandse Pensioenstelsel</w:t>
      </w:r>
      <w:r>
        <w:rPr>
          <w:rFonts w:ascii="Arial" w:hAnsi="Arial" w:cs="Arial"/>
          <w:bCs/>
          <w:sz w:val="22"/>
          <w:szCs w:val="22"/>
        </w:rPr>
        <w:t>.</w:t>
      </w:r>
      <w:r w:rsidRPr="001C7F71">
        <w:rPr>
          <w:rFonts w:ascii="Arial" w:hAnsi="Arial" w:cs="Arial"/>
          <w:bCs/>
          <w:sz w:val="22"/>
          <w:szCs w:val="22"/>
        </w:rPr>
        <w:t xml:space="preserve"> </w:t>
      </w:r>
      <w:r>
        <w:rPr>
          <w:rFonts w:ascii="Arial" w:hAnsi="Arial" w:cs="Arial"/>
          <w:bCs/>
          <w:sz w:val="22"/>
          <w:szCs w:val="22"/>
        </w:rPr>
        <w:t>De achtergrond</w:t>
      </w:r>
      <w:r w:rsidRPr="001C7F71">
        <w:rPr>
          <w:rFonts w:ascii="Arial" w:hAnsi="Arial" w:cs="Arial"/>
          <w:bCs/>
          <w:sz w:val="22"/>
          <w:szCs w:val="22"/>
        </w:rPr>
        <w:t xml:space="preserve"> van</w:t>
      </w:r>
      <w:r>
        <w:rPr>
          <w:rFonts w:ascii="Arial" w:hAnsi="Arial" w:cs="Arial"/>
          <w:bCs/>
          <w:sz w:val="22"/>
          <w:szCs w:val="22"/>
        </w:rPr>
        <w:t xml:space="preserve"> dit artikel</w:t>
      </w:r>
      <w:r w:rsidRPr="001C7F71">
        <w:rPr>
          <w:rFonts w:ascii="Arial" w:hAnsi="Arial" w:cs="Arial"/>
          <w:bCs/>
          <w:sz w:val="22"/>
          <w:szCs w:val="22"/>
        </w:rPr>
        <w:t xml:space="preserve">: </w:t>
      </w:r>
      <w:r>
        <w:rPr>
          <w:rFonts w:ascii="Arial" w:hAnsi="Arial" w:cs="Arial"/>
          <w:bCs/>
          <w:sz w:val="22"/>
          <w:szCs w:val="22"/>
        </w:rPr>
        <w:t xml:space="preserve">een </w:t>
      </w:r>
      <w:r w:rsidRPr="001C7F71">
        <w:rPr>
          <w:rFonts w:ascii="Arial" w:hAnsi="Arial" w:cs="Arial"/>
          <w:bCs/>
          <w:sz w:val="22"/>
          <w:szCs w:val="22"/>
        </w:rPr>
        <w:t xml:space="preserve">stijgende levensverwachting en negatieve rendementen op de beleggingen, </w:t>
      </w:r>
      <w:r>
        <w:rPr>
          <w:rFonts w:ascii="Arial" w:hAnsi="Arial" w:cs="Arial"/>
          <w:bCs/>
          <w:sz w:val="22"/>
          <w:szCs w:val="22"/>
        </w:rPr>
        <w:t>hebben</w:t>
      </w:r>
      <w:r w:rsidRPr="001C7F71">
        <w:rPr>
          <w:rFonts w:ascii="Arial" w:hAnsi="Arial" w:cs="Arial"/>
          <w:bCs/>
          <w:sz w:val="22"/>
          <w:szCs w:val="22"/>
        </w:rPr>
        <w:t xml:space="preserve"> als gevolg</w:t>
      </w:r>
      <w:r>
        <w:rPr>
          <w:rFonts w:ascii="Arial" w:hAnsi="Arial" w:cs="Arial"/>
          <w:bCs/>
          <w:sz w:val="22"/>
          <w:szCs w:val="22"/>
        </w:rPr>
        <w:t>,</w:t>
      </w:r>
      <w:r w:rsidRPr="001C7F71">
        <w:rPr>
          <w:rFonts w:ascii="Arial" w:hAnsi="Arial" w:cs="Arial"/>
          <w:bCs/>
          <w:sz w:val="22"/>
          <w:szCs w:val="22"/>
        </w:rPr>
        <w:t xml:space="preserve"> premie verhogingen of bijstortingen door de werkgever. De mogelijke oplossingen in dit akkoord zou</w:t>
      </w:r>
      <w:r>
        <w:rPr>
          <w:rFonts w:ascii="Arial" w:hAnsi="Arial" w:cs="Arial"/>
          <w:bCs/>
          <w:sz w:val="22"/>
          <w:szCs w:val="22"/>
        </w:rPr>
        <w:t>den</w:t>
      </w:r>
      <w:r w:rsidRPr="001C7F71">
        <w:rPr>
          <w:rFonts w:ascii="Arial" w:hAnsi="Arial" w:cs="Arial"/>
          <w:bCs/>
          <w:sz w:val="22"/>
          <w:szCs w:val="22"/>
        </w:rPr>
        <w:t xml:space="preserve"> zijn, de ingangsdatum van onze AOW </w:t>
      </w:r>
      <w:r>
        <w:rPr>
          <w:rFonts w:ascii="Arial" w:hAnsi="Arial" w:cs="Arial"/>
          <w:bCs/>
          <w:sz w:val="22"/>
          <w:szCs w:val="22"/>
        </w:rPr>
        <w:t>verhogen</w:t>
      </w:r>
      <w:r w:rsidRPr="001C7F71">
        <w:rPr>
          <w:rFonts w:ascii="Arial" w:hAnsi="Arial" w:cs="Arial"/>
          <w:bCs/>
          <w:sz w:val="22"/>
          <w:szCs w:val="22"/>
        </w:rPr>
        <w:t xml:space="preserve"> en</w:t>
      </w:r>
      <w:r>
        <w:rPr>
          <w:rFonts w:ascii="Arial" w:hAnsi="Arial" w:cs="Arial"/>
          <w:bCs/>
          <w:sz w:val="22"/>
          <w:szCs w:val="22"/>
        </w:rPr>
        <w:t>/of</w:t>
      </w:r>
      <w:r w:rsidRPr="001C7F71">
        <w:rPr>
          <w:rFonts w:ascii="Arial" w:hAnsi="Arial" w:cs="Arial"/>
          <w:bCs/>
          <w:sz w:val="22"/>
          <w:szCs w:val="22"/>
        </w:rPr>
        <w:t xml:space="preserve"> het aanvullend pensioen moet flexibeler.</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 xml:space="preserve">In het pensioen akkoord wordt er van uit gegaan dat de pensioenpremies niet verder mogen stijgen. Dit kan betekenen dat indien de rendementen onvoldoende zijn, de opgebouwde rechten van zowel werkende als </w:t>
      </w:r>
      <w:r>
        <w:rPr>
          <w:rFonts w:ascii="Arial" w:hAnsi="Arial" w:cs="Arial"/>
          <w:bCs/>
          <w:sz w:val="22"/>
          <w:szCs w:val="22"/>
        </w:rPr>
        <w:t>van</w:t>
      </w:r>
      <w:r w:rsidRPr="001C7F71">
        <w:rPr>
          <w:rFonts w:ascii="Arial" w:hAnsi="Arial" w:cs="Arial"/>
          <w:bCs/>
          <w:sz w:val="22"/>
          <w:szCs w:val="22"/>
        </w:rPr>
        <w:t xml:space="preserve"> al ingegane pensioen</w:t>
      </w:r>
      <w:r>
        <w:rPr>
          <w:rFonts w:ascii="Arial" w:hAnsi="Arial" w:cs="Arial"/>
          <w:bCs/>
          <w:sz w:val="22"/>
          <w:szCs w:val="22"/>
        </w:rPr>
        <w:t>en,</w:t>
      </w:r>
      <w:r w:rsidRPr="001C7F71">
        <w:rPr>
          <w:rFonts w:ascii="Arial" w:hAnsi="Arial" w:cs="Arial"/>
          <w:bCs/>
          <w:sz w:val="22"/>
          <w:szCs w:val="22"/>
        </w:rPr>
        <w:t xml:space="preserve"> gekort kunnen worden.</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De landsadvocaat heeft zich hierover uitgesproken en gezegd, dat een dergelijk akkoord in de Stichting van de Arbeid, opgebouwde rechten van de werkende en gepensioneerden van € 800 miljard niet zomaar met terugwerkende kracht kan worden gewijzigd.</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De vraag kan dan ook worden gesteld; is ons Dow pensioen in gevaar?</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Het Dow pensioen is een Defined Benefits systeem</w:t>
      </w:r>
      <w:r>
        <w:rPr>
          <w:rFonts w:ascii="Arial" w:hAnsi="Arial" w:cs="Arial"/>
          <w:bCs/>
          <w:sz w:val="22"/>
          <w:szCs w:val="22"/>
        </w:rPr>
        <w:t>.</w:t>
      </w:r>
      <w:r w:rsidRPr="001C7F71">
        <w:rPr>
          <w:rFonts w:ascii="Arial" w:hAnsi="Arial" w:cs="Arial"/>
          <w:bCs/>
          <w:sz w:val="22"/>
          <w:szCs w:val="22"/>
        </w:rPr>
        <w:t xml:space="preserve"> </w:t>
      </w:r>
      <w:r>
        <w:rPr>
          <w:rFonts w:ascii="Arial" w:hAnsi="Arial" w:cs="Arial"/>
          <w:bCs/>
          <w:sz w:val="22"/>
          <w:szCs w:val="22"/>
        </w:rPr>
        <w:t>D</w:t>
      </w:r>
      <w:r w:rsidRPr="001C7F71">
        <w:rPr>
          <w:rFonts w:ascii="Arial" w:hAnsi="Arial" w:cs="Arial"/>
          <w:bCs/>
          <w:sz w:val="22"/>
          <w:szCs w:val="22"/>
        </w:rPr>
        <w:t xml:space="preserve">it betekent dat The Dow Chemical </w:t>
      </w:r>
      <w:r>
        <w:rPr>
          <w:rFonts w:ascii="Arial" w:hAnsi="Arial" w:cs="Arial"/>
          <w:bCs/>
          <w:sz w:val="22"/>
          <w:szCs w:val="22"/>
        </w:rPr>
        <w:t xml:space="preserve">Company </w:t>
      </w:r>
      <w:r w:rsidRPr="001C7F71">
        <w:rPr>
          <w:rFonts w:ascii="Arial" w:hAnsi="Arial" w:cs="Arial"/>
          <w:bCs/>
          <w:sz w:val="22"/>
          <w:szCs w:val="22"/>
        </w:rPr>
        <w:t>garant staat voor de pensioenrechten en bij tekorten extra bijdragen in het pensioenfonds zal storten om een voldoende dekkingsgraad te behouden.</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Tot nu toe heeft Dow, ook in moeilijke tijden, zich gehouden aan deze afspraak.</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En aldus de voorzitter rekenen wij erop dat dit Defined Benefits systeem gehandhaafd blijft.</w:t>
      </w:r>
    </w:p>
    <w:p w:rsidR="00172C54" w:rsidRDefault="00172C54" w:rsidP="007B30FA">
      <w:pPr>
        <w:pStyle w:val="NormalWeb"/>
        <w:spacing w:before="0" w:beforeAutospacing="0" w:after="0" w:afterAutospacing="0"/>
        <w:rPr>
          <w:rFonts w:ascii="Arial" w:hAnsi="Arial" w:cs="Arial"/>
          <w:bCs/>
          <w:sz w:val="22"/>
          <w:szCs w:val="22"/>
        </w:rPr>
      </w:pPr>
    </w:p>
    <w:p w:rsidR="00172C54" w:rsidRDefault="00172C54" w:rsidP="007B30FA">
      <w:pPr>
        <w:pStyle w:val="NormalWeb"/>
        <w:spacing w:before="0" w:beforeAutospacing="0" w:after="0" w:afterAutospacing="0"/>
        <w:rPr>
          <w:rFonts w:ascii="Arial" w:hAnsi="Arial" w:cs="Arial"/>
          <w:bCs/>
          <w:sz w:val="22"/>
          <w:szCs w:val="22"/>
        </w:rPr>
      </w:pPr>
    </w:p>
    <w:p w:rsidR="00172C54" w:rsidRDefault="00172C54" w:rsidP="007B30FA">
      <w:pPr>
        <w:pStyle w:val="NormalWeb"/>
        <w:spacing w:before="0" w:beforeAutospacing="0" w:after="0" w:afterAutospacing="0"/>
        <w:rPr>
          <w:rFonts w:ascii="Arial" w:hAnsi="Arial" w:cs="Arial"/>
          <w:bCs/>
          <w:sz w:val="22"/>
          <w:szCs w:val="22"/>
        </w:rPr>
      </w:pPr>
    </w:p>
    <w:p w:rsidR="00172C54" w:rsidRDefault="00172C54" w:rsidP="007B30FA">
      <w:pPr>
        <w:pStyle w:val="NormalWeb"/>
        <w:spacing w:before="0" w:beforeAutospacing="0" w:after="0" w:afterAutospacing="0"/>
        <w:rPr>
          <w:rFonts w:ascii="Arial" w:hAnsi="Arial" w:cs="Arial"/>
          <w:bCs/>
          <w:sz w:val="22"/>
          <w:szCs w:val="22"/>
        </w:rPr>
      </w:pPr>
    </w:p>
    <w:p w:rsidR="00172C54" w:rsidRDefault="00172C54" w:rsidP="007B30FA">
      <w:pPr>
        <w:pStyle w:val="NormalWeb"/>
        <w:spacing w:before="0" w:beforeAutospacing="0" w:after="0" w:afterAutospacing="0"/>
        <w:rPr>
          <w:rFonts w:ascii="Arial" w:hAnsi="Arial" w:cs="Arial"/>
          <w:bCs/>
          <w:sz w:val="22"/>
          <w:szCs w:val="22"/>
        </w:rPr>
      </w:pPr>
    </w:p>
    <w:p w:rsidR="00172C54" w:rsidRPr="001C7F71" w:rsidRDefault="00172C54" w:rsidP="007B30FA">
      <w:pPr>
        <w:pStyle w:val="NormalWeb"/>
        <w:spacing w:before="0" w:beforeAutospacing="0" w:after="0" w:afterAutospacing="0"/>
        <w:rPr>
          <w:rFonts w:ascii="Arial" w:hAnsi="Arial" w:cs="Arial"/>
          <w:bCs/>
          <w:sz w:val="22"/>
          <w:szCs w:val="22"/>
        </w:rPr>
      </w:pP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De waarde van ons pensioen.</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Of de waarde van ons Dow pensioen in gevaar is, kan met ja worden beantwoord.</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De koopkracht van het Dow pensioen neemt jaarlijks steeds verder af.</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 xml:space="preserve">In het verleden heeft Dow de koopkracht voor een deel van de ingegane </w:t>
      </w:r>
      <w:r>
        <w:rPr>
          <w:rFonts w:ascii="Arial" w:hAnsi="Arial" w:cs="Arial"/>
          <w:bCs/>
          <w:sz w:val="22"/>
          <w:szCs w:val="22"/>
        </w:rPr>
        <w:t>pensioen</w:t>
      </w:r>
      <w:r w:rsidRPr="001C7F71">
        <w:rPr>
          <w:rFonts w:ascii="Arial" w:hAnsi="Arial" w:cs="Arial"/>
          <w:bCs/>
          <w:sz w:val="22"/>
          <w:szCs w:val="22"/>
        </w:rPr>
        <w:t>en enigszins hersteld</w:t>
      </w:r>
      <w:r>
        <w:rPr>
          <w:rFonts w:ascii="Arial" w:hAnsi="Arial" w:cs="Arial"/>
          <w:bCs/>
          <w:sz w:val="22"/>
          <w:szCs w:val="22"/>
        </w:rPr>
        <w:t>. H</w:t>
      </w:r>
      <w:r w:rsidRPr="001C7F71">
        <w:rPr>
          <w:rFonts w:ascii="Arial" w:hAnsi="Arial" w:cs="Arial"/>
          <w:bCs/>
          <w:sz w:val="22"/>
          <w:szCs w:val="22"/>
        </w:rPr>
        <w:t>et laatst in 2002.</w:t>
      </w:r>
    </w:p>
    <w:p w:rsidR="00172C54" w:rsidRPr="001C7F71" w:rsidRDefault="00172C54" w:rsidP="007B30FA">
      <w:pPr>
        <w:pStyle w:val="NormalWeb"/>
        <w:spacing w:before="0" w:beforeAutospacing="0" w:after="0" w:afterAutospacing="0"/>
        <w:rPr>
          <w:rFonts w:ascii="Arial" w:hAnsi="Arial" w:cs="Arial"/>
          <w:bCs/>
          <w:sz w:val="22"/>
          <w:szCs w:val="22"/>
        </w:rPr>
      </w:pPr>
      <w:r w:rsidRPr="001C7F71">
        <w:rPr>
          <w:rFonts w:ascii="Arial" w:hAnsi="Arial" w:cs="Arial"/>
          <w:bCs/>
          <w:sz w:val="22"/>
          <w:szCs w:val="22"/>
        </w:rPr>
        <w:t>De voorzitter herhaalde, in zijn eigen woorden, dat tijdens het overleg met Gerard van Harten in februari 2011, naar de koopkracht van het Dow pensioen gekeken zal worden en indien nodig en mogelijk een aanpassing van de ingegane pensioenen kan worden overwogen.</w:t>
      </w:r>
    </w:p>
    <w:p w:rsidR="00172C54" w:rsidRPr="001C7F71" w:rsidRDefault="00172C54" w:rsidP="007B30FA">
      <w:pPr>
        <w:pStyle w:val="NormalWeb"/>
        <w:spacing w:before="0" w:beforeAutospacing="0" w:after="0" w:afterAutospacing="0"/>
        <w:rPr>
          <w:rFonts w:ascii="Arial" w:hAnsi="Arial" w:cs="Arial"/>
          <w:sz w:val="22"/>
          <w:szCs w:val="22"/>
        </w:rPr>
      </w:pPr>
      <w:r w:rsidRPr="001C7F71">
        <w:rPr>
          <w:rFonts w:ascii="Arial" w:hAnsi="Arial" w:cs="Arial"/>
          <w:bCs/>
          <w:sz w:val="22"/>
          <w:szCs w:val="22"/>
        </w:rPr>
        <w:t xml:space="preserve">Echter </w:t>
      </w:r>
      <w:r>
        <w:rPr>
          <w:rFonts w:ascii="Arial" w:hAnsi="Arial" w:cs="Arial"/>
          <w:bCs/>
          <w:sz w:val="22"/>
          <w:szCs w:val="22"/>
        </w:rPr>
        <w:t>met de huidige</w:t>
      </w:r>
      <w:r w:rsidRPr="001C7F71">
        <w:rPr>
          <w:rFonts w:ascii="Arial" w:hAnsi="Arial" w:cs="Arial"/>
          <w:bCs/>
          <w:sz w:val="22"/>
          <w:szCs w:val="22"/>
        </w:rPr>
        <w:t xml:space="preserve"> lage dekkingsgraad en de economische situatie, heeft deze toezegging weinig waarde en loopt de koopkracht van ons pensioen weer verder achter uit.</w:t>
      </w:r>
    </w:p>
    <w:p w:rsidR="00172C54" w:rsidRPr="001C7F71" w:rsidRDefault="00172C54" w:rsidP="00F35249">
      <w:pPr>
        <w:pStyle w:val="NormalWeb"/>
        <w:rPr>
          <w:rFonts w:ascii="Arial" w:hAnsi="Arial" w:cs="Arial"/>
          <w:sz w:val="22"/>
          <w:szCs w:val="22"/>
        </w:rPr>
      </w:pPr>
      <w:r w:rsidRPr="001C7F71">
        <w:rPr>
          <w:rFonts w:ascii="Arial" w:hAnsi="Arial" w:cs="Arial"/>
          <w:sz w:val="22"/>
          <w:szCs w:val="22"/>
        </w:rPr>
        <w:t>De financiële en economische crisis hebben geleid tot een lage inflatie en een CPI stijging van 1,3% in 2010.</w:t>
      </w:r>
      <w:r>
        <w:rPr>
          <w:rFonts w:ascii="Arial" w:hAnsi="Arial" w:cs="Arial"/>
          <w:sz w:val="22"/>
          <w:szCs w:val="22"/>
        </w:rPr>
        <w:t xml:space="preserve"> </w:t>
      </w:r>
      <w:r w:rsidRPr="001C7F71">
        <w:rPr>
          <w:rFonts w:ascii="Arial" w:hAnsi="Arial" w:cs="Arial"/>
          <w:sz w:val="22"/>
          <w:szCs w:val="22"/>
        </w:rPr>
        <w:t xml:space="preserve">Een schrale troost ook in 2011: veel pensioenfondsen konden/mochten hun </w:t>
      </w:r>
      <w:r>
        <w:rPr>
          <w:rFonts w:ascii="Arial" w:hAnsi="Arial" w:cs="Arial"/>
          <w:sz w:val="22"/>
          <w:szCs w:val="22"/>
        </w:rPr>
        <w:t>pensioen</w:t>
      </w:r>
      <w:r w:rsidRPr="001C7F71">
        <w:rPr>
          <w:rFonts w:ascii="Arial" w:hAnsi="Arial" w:cs="Arial"/>
          <w:sz w:val="22"/>
          <w:szCs w:val="22"/>
        </w:rPr>
        <w:t>en niet indexeren. Bij het Dow pensioen is dit een “normale” situatie.</w:t>
      </w:r>
    </w:p>
    <w:p w:rsidR="00172C54" w:rsidRPr="001C7F71" w:rsidRDefault="00172C54" w:rsidP="001C7F71">
      <w:pPr>
        <w:pStyle w:val="NormalWeb"/>
        <w:rPr>
          <w:rFonts w:ascii="Arial" w:hAnsi="Arial" w:cs="Arial"/>
          <w:sz w:val="22"/>
          <w:szCs w:val="22"/>
        </w:rPr>
      </w:pPr>
      <w:r w:rsidRPr="001C7F71">
        <w:rPr>
          <w:rFonts w:ascii="Arial" w:hAnsi="Arial" w:cs="Arial"/>
          <w:sz w:val="22"/>
          <w:szCs w:val="22"/>
        </w:rPr>
        <w:t>Onderstaande grafiek geeft de huidige stand van zaken t.a.v. de koopkracht weer. Dit is een plaatje met het koopkrachtverlies van het Dow pensioen van een gepensioneerde die sinds 1995</w:t>
      </w:r>
      <w:r>
        <w:rPr>
          <w:rFonts w:ascii="Arial" w:hAnsi="Arial" w:cs="Arial"/>
          <w:sz w:val="22"/>
          <w:szCs w:val="22"/>
        </w:rPr>
        <w:t xml:space="preserve"> </w:t>
      </w:r>
      <w:r w:rsidRPr="001C7F71">
        <w:rPr>
          <w:rFonts w:ascii="Arial" w:hAnsi="Arial" w:cs="Arial"/>
          <w:sz w:val="22"/>
          <w:szCs w:val="22"/>
        </w:rPr>
        <w:t xml:space="preserve">(het jaar met de laatste lumpsum vergoeding) met pensioen is en in 2002 </w:t>
      </w:r>
      <w:r w:rsidRPr="00771349">
        <w:rPr>
          <w:rFonts w:ascii="Arial" w:hAnsi="Arial" w:cs="Arial"/>
          <w:b/>
          <w:sz w:val="22"/>
          <w:szCs w:val="22"/>
          <w:u w:val="single"/>
        </w:rPr>
        <w:t>niet</w:t>
      </w:r>
      <w:r w:rsidRPr="001C7F71">
        <w:rPr>
          <w:rFonts w:ascii="Arial" w:hAnsi="Arial" w:cs="Arial"/>
          <w:sz w:val="22"/>
          <w:szCs w:val="22"/>
        </w:rPr>
        <w:t xml:space="preserve"> in aanmerking kwam voor de structurele aanpassing. Ook de EVP’ers die in ’97 en ’98 met pensioen gingen hebben tot nu toe een groot koopkrachtverlies van het Dow pensioen moeten incasseren!</w:t>
      </w:r>
    </w:p>
    <w:p w:rsidR="00172C54" w:rsidRPr="001C7F71" w:rsidRDefault="00172C54" w:rsidP="000E0AC4">
      <w:pPr>
        <w:pStyle w:val="NormalWeb"/>
        <w:spacing w:before="0" w:beforeAutospacing="0" w:after="0" w:afterAutospacing="0"/>
        <w:rPr>
          <w:rFonts w:ascii="Arial" w:hAnsi="Arial" w:cs="Arial"/>
          <w:sz w:val="22"/>
          <w:szCs w:val="22"/>
        </w:rPr>
      </w:pPr>
    </w:p>
    <w:p w:rsidR="00172C54" w:rsidRPr="001C7F71" w:rsidRDefault="00172C54" w:rsidP="000E0AC4">
      <w:pPr>
        <w:pStyle w:val="NormalWeb"/>
        <w:spacing w:before="0" w:beforeAutospacing="0" w:after="0" w:afterAutospacing="0"/>
        <w:rPr>
          <w:rFonts w:ascii="Arial" w:hAnsi="Arial" w:cs="Arial"/>
          <w:sz w:val="22"/>
          <w:szCs w:val="22"/>
        </w:rPr>
      </w:pPr>
    </w:p>
    <w:p w:rsidR="00172C54" w:rsidRPr="001C7F71" w:rsidRDefault="00172C54" w:rsidP="000E0AC4">
      <w:pPr>
        <w:pStyle w:val="NormalWeb"/>
        <w:spacing w:before="0" w:beforeAutospacing="0" w:after="0" w:afterAutospacing="0"/>
        <w:rPr>
          <w:rFonts w:ascii="Arial" w:hAnsi="Arial" w:cs="Arial"/>
          <w:sz w:val="22"/>
          <w:szCs w:val="22"/>
        </w:rPr>
      </w:pPr>
      <w:r w:rsidRPr="00DF738F">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7" type="#_x0000_t75" style="width:384.75pt;height:231pt;visibility:visible">
            <v:imagedata r:id="rId7" o:title=""/>
          </v:shape>
        </w:pict>
      </w:r>
    </w:p>
    <w:p w:rsidR="00172C54" w:rsidRPr="001C7F71" w:rsidRDefault="00172C54" w:rsidP="000E0AC4">
      <w:pPr>
        <w:pStyle w:val="NormalWeb"/>
        <w:spacing w:before="0" w:beforeAutospacing="0" w:after="0" w:afterAutospacing="0"/>
        <w:rPr>
          <w:rFonts w:ascii="Arial" w:hAnsi="Arial" w:cs="Arial"/>
          <w:sz w:val="22"/>
          <w:szCs w:val="22"/>
        </w:rPr>
      </w:pPr>
    </w:p>
    <w:p w:rsidR="00172C54" w:rsidRDefault="00172C54" w:rsidP="000E0AC4">
      <w:pPr>
        <w:pStyle w:val="NormalWeb"/>
        <w:spacing w:before="0" w:beforeAutospacing="0" w:after="0" w:afterAutospacing="0"/>
        <w:ind w:left="360"/>
        <w:rPr>
          <w:rFonts w:ascii="Arial" w:hAnsi="Arial" w:cs="Arial"/>
          <w:sz w:val="22"/>
          <w:szCs w:val="22"/>
        </w:rPr>
      </w:pPr>
    </w:p>
    <w:p w:rsidR="00172C54" w:rsidRDefault="00172C54" w:rsidP="000E0AC4">
      <w:pPr>
        <w:pStyle w:val="NormalWeb"/>
        <w:spacing w:before="0" w:beforeAutospacing="0" w:after="0" w:afterAutospacing="0"/>
        <w:ind w:left="360"/>
        <w:rPr>
          <w:rFonts w:ascii="Arial" w:hAnsi="Arial" w:cs="Arial"/>
          <w:sz w:val="22"/>
          <w:szCs w:val="22"/>
        </w:rPr>
      </w:pPr>
    </w:p>
    <w:p w:rsidR="00172C54" w:rsidRDefault="00172C54" w:rsidP="000E0AC4">
      <w:pPr>
        <w:pStyle w:val="NormalWeb"/>
        <w:spacing w:before="0" w:beforeAutospacing="0" w:after="0" w:afterAutospacing="0"/>
        <w:ind w:left="360"/>
        <w:rPr>
          <w:rFonts w:ascii="Arial" w:hAnsi="Arial" w:cs="Arial"/>
          <w:sz w:val="22"/>
          <w:szCs w:val="22"/>
        </w:rPr>
      </w:pPr>
    </w:p>
    <w:p w:rsidR="00172C54" w:rsidRDefault="00172C54" w:rsidP="000E0AC4">
      <w:pPr>
        <w:pStyle w:val="NormalWeb"/>
        <w:spacing w:before="0" w:beforeAutospacing="0" w:after="0" w:afterAutospacing="0"/>
        <w:ind w:left="360"/>
        <w:rPr>
          <w:rFonts w:ascii="Arial" w:hAnsi="Arial" w:cs="Arial"/>
          <w:sz w:val="22"/>
          <w:szCs w:val="22"/>
        </w:rPr>
      </w:pPr>
    </w:p>
    <w:p w:rsidR="00172C54" w:rsidRDefault="00172C54" w:rsidP="000E0AC4">
      <w:pPr>
        <w:pStyle w:val="NormalWeb"/>
        <w:spacing w:before="0" w:beforeAutospacing="0" w:after="0" w:afterAutospacing="0"/>
        <w:ind w:left="360"/>
        <w:rPr>
          <w:rFonts w:ascii="Arial" w:hAnsi="Arial" w:cs="Arial"/>
          <w:sz w:val="22"/>
          <w:szCs w:val="22"/>
        </w:rPr>
      </w:pPr>
    </w:p>
    <w:p w:rsidR="00172C54" w:rsidRDefault="00172C54" w:rsidP="000E0AC4">
      <w:pPr>
        <w:pStyle w:val="NormalWeb"/>
        <w:spacing w:before="0" w:beforeAutospacing="0" w:after="0" w:afterAutospacing="0"/>
        <w:ind w:left="360"/>
        <w:rPr>
          <w:rFonts w:ascii="Arial" w:hAnsi="Arial" w:cs="Arial"/>
          <w:sz w:val="22"/>
          <w:szCs w:val="22"/>
        </w:rPr>
      </w:pPr>
    </w:p>
    <w:p w:rsidR="00172C54" w:rsidRPr="001C7F71" w:rsidRDefault="00172C54" w:rsidP="000E0AC4">
      <w:pPr>
        <w:pStyle w:val="NormalWeb"/>
        <w:spacing w:before="0" w:beforeAutospacing="0" w:after="0" w:afterAutospacing="0"/>
        <w:ind w:left="360"/>
        <w:rPr>
          <w:rFonts w:ascii="Arial" w:hAnsi="Arial" w:cs="Arial"/>
          <w:bCs/>
          <w:sz w:val="22"/>
          <w:szCs w:val="22"/>
        </w:rPr>
      </w:pPr>
      <w:r w:rsidRPr="001C7F71">
        <w:rPr>
          <w:rFonts w:ascii="Arial" w:hAnsi="Arial" w:cs="Arial"/>
          <w:sz w:val="22"/>
          <w:szCs w:val="22"/>
        </w:rPr>
        <w:t xml:space="preserve">Onderstaande grafiek toont de daling in koopkracht van het Dow pensioen van een Dow gepensioneerde die in </w:t>
      </w:r>
      <w:smartTag w:uri="urn:schemas-microsoft-com:office:smarttags" w:element="PersonName">
        <w:smartTagPr>
          <w:attr w:name="ProductID" w:val="P Neven"/>
        </w:smartTagPr>
        <w:smartTag w:uri="urn:schemas-microsoft-com:office:smarttags" w:element="metricconverter">
          <w:smartTagPr>
            <w:attr w:name="ProductID" w:val="2002 in"/>
          </w:smartTagPr>
          <w:r w:rsidRPr="001C7F71">
            <w:rPr>
              <w:rFonts w:ascii="Arial" w:hAnsi="Arial" w:cs="Arial"/>
              <w:sz w:val="22"/>
              <w:szCs w:val="22"/>
            </w:rPr>
            <w:t>2002 in</w:t>
          </w:r>
        </w:smartTag>
      </w:smartTag>
      <w:r w:rsidRPr="001C7F71">
        <w:rPr>
          <w:rFonts w:ascii="Arial" w:hAnsi="Arial" w:cs="Arial"/>
          <w:sz w:val="22"/>
          <w:szCs w:val="22"/>
        </w:rPr>
        <w:t xml:space="preserve"> aanmerking kwam voor een structurele aanpassing. </w:t>
      </w:r>
      <w:r w:rsidRPr="001C7F71">
        <w:rPr>
          <w:rFonts w:ascii="Arial" w:hAnsi="Arial" w:cs="Arial"/>
          <w:bCs/>
          <w:sz w:val="22"/>
          <w:szCs w:val="22"/>
        </w:rPr>
        <w:t xml:space="preserve">We kunnen uit deze grafieken niet anders constateren </w:t>
      </w:r>
      <w:r>
        <w:rPr>
          <w:rFonts w:ascii="Arial" w:hAnsi="Arial" w:cs="Arial"/>
          <w:bCs/>
          <w:sz w:val="22"/>
          <w:szCs w:val="22"/>
        </w:rPr>
        <w:t xml:space="preserve">dan </w:t>
      </w:r>
      <w:r w:rsidRPr="001C7F71">
        <w:rPr>
          <w:rFonts w:ascii="Arial" w:hAnsi="Arial" w:cs="Arial"/>
          <w:bCs/>
          <w:sz w:val="22"/>
          <w:szCs w:val="22"/>
        </w:rPr>
        <w:t>dat de koopkracht van het Dow pensioen onacceptabel afneemt.</w:t>
      </w:r>
    </w:p>
    <w:p w:rsidR="00172C54" w:rsidRPr="001C7F71" w:rsidRDefault="00172C54" w:rsidP="000E0AC4">
      <w:pPr>
        <w:jc w:val="both"/>
        <w:rPr>
          <w:rFonts w:cs="Arial"/>
          <w:bCs/>
          <w:szCs w:val="22"/>
          <w:lang w:val="nl-NL"/>
        </w:rPr>
      </w:pPr>
    </w:p>
    <w:p w:rsidR="00172C54" w:rsidRPr="001C7F71" w:rsidRDefault="00172C54" w:rsidP="007B30FA">
      <w:pPr>
        <w:pStyle w:val="NormalWeb"/>
        <w:spacing w:before="0" w:beforeAutospacing="0" w:after="0" w:afterAutospacing="0"/>
        <w:rPr>
          <w:rFonts w:ascii="Arial" w:hAnsi="Arial" w:cs="Arial"/>
          <w:sz w:val="22"/>
          <w:szCs w:val="22"/>
        </w:rPr>
      </w:pPr>
      <w:r w:rsidRPr="00DF738F">
        <w:rPr>
          <w:rFonts w:ascii="Arial" w:hAnsi="Arial" w:cs="Arial"/>
          <w:noProof/>
          <w:sz w:val="22"/>
          <w:szCs w:val="22"/>
        </w:rPr>
        <w:pict>
          <v:shape id="Rectangle 2" o:spid="_x0000_i1028" type="#_x0000_t75" style="width:384.75pt;height:257.25pt;visibility:visible">
            <v:imagedata r:id="rId8" o:title=""/>
          </v:shape>
        </w:pict>
      </w:r>
    </w:p>
    <w:p w:rsidR="00172C54" w:rsidRPr="001C7F71" w:rsidRDefault="00172C54" w:rsidP="007B30FA">
      <w:pPr>
        <w:pStyle w:val="NormalWeb"/>
        <w:spacing w:before="0" w:beforeAutospacing="0" w:after="0" w:afterAutospacing="0"/>
        <w:rPr>
          <w:rFonts w:ascii="Arial" w:hAnsi="Arial" w:cs="Arial"/>
          <w:sz w:val="22"/>
          <w:szCs w:val="22"/>
        </w:rPr>
      </w:pPr>
    </w:p>
    <w:p w:rsidR="00172C54" w:rsidRPr="001C7F71" w:rsidRDefault="00172C54" w:rsidP="00F30147">
      <w:pPr>
        <w:pStyle w:val="NormalWeb"/>
        <w:ind w:left="360"/>
        <w:rPr>
          <w:rFonts w:ascii="Arial" w:hAnsi="Arial" w:cs="Arial"/>
          <w:sz w:val="22"/>
          <w:szCs w:val="22"/>
        </w:rPr>
      </w:pPr>
      <w:r w:rsidRPr="001C7F71">
        <w:rPr>
          <w:rFonts w:ascii="Arial" w:hAnsi="Arial" w:cs="Arial"/>
          <w:sz w:val="22"/>
          <w:szCs w:val="22"/>
        </w:rPr>
        <w:t xml:space="preserve">De voorzitter </w:t>
      </w:r>
      <w:r>
        <w:rPr>
          <w:rFonts w:ascii="Arial" w:hAnsi="Arial" w:cs="Arial"/>
          <w:sz w:val="22"/>
          <w:szCs w:val="22"/>
        </w:rPr>
        <w:t>e</w:t>
      </w:r>
      <w:r w:rsidRPr="001C7F71">
        <w:rPr>
          <w:rFonts w:ascii="Arial" w:hAnsi="Arial" w:cs="Arial"/>
          <w:sz w:val="22"/>
          <w:szCs w:val="22"/>
        </w:rPr>
        <w:t>indigt hierme</w:t>
      </w:r>
      <w:r>
        <w:rPr>
          <w:rFonts w:ascii="Arial" w:hAnsi="Arial" w:cs="Arial"/>
          <w:sz w:val="22"/>
          <w:szCs w:val="22"/>
        </w:rPr>
        <w:t>e</w:t>
      </w:r>
      <w:r w:rsidRPr="001C7F71">
        <w:rPr>
          <w:rFonts w:ascii="Arial" w:hAnsi="Arial" w:cs="Arial"/>
          <w:sz w:val="22"/>
          <w:szCs w:val="22"/>
        </w:rPr>
        <w:t xml:space="preserve"> </w:t>
      </w:r>
      <w:r>
        <w:rPr>
          <w:rFonts w:ascii="Arial" w:hAnsi="Arial" w:cs="Arial"/>
          <w:sz w:val="22"/>
          <w:szCs w:val="22"/>
        </w:rPr>
        <w:t>zijn inleiding tot</w:t>
      </w:r>
      <w:r w:rsidRPr="001C7F71">
        <w:rPr>
          <w:rFonts w:ascii="Arial" w:hAnsi="Arial" w:cs="Arial"/>
          <w:sz w:val="22"/>
          <w:szCs w:val="22"/>
        </w:rPr>
        <w:t xml:space="preserve"> onze ALV vergadering en presenteert de agenda. De agenda wordt door de aanwezige leden goed gekeurd. De voorzitter deelt mee dat de rondvraag en eventuele discussies</w:t>
      </w:r>
      <w:r>
        <w:rPr>
          <w:rFonts w:ascii="Arial" w:hAnsi="Arial" w:cs="Arial"/>
          <w:sz w:val="22"/>
          <w:szCs w:val="22"/>
        </w:rPr>
        <w:t>,</w:t>
      </w:r>
      <w:r w:rsidRPr="001C7F71">
        <w:rPr>
          <w:rFonts w:ascii="Arial" w:hAnsi="Arial" w:cs="Arial"/>
          <w:sz w:val="22"/>
          <w:szCs w:val="22"/>
        </w:rPr>
        <w:t xml:space="preserve"> voor de presentaties van Notaris Stolker en Notaris van Goethem, die op onze vergadering zijn uitgenodigd, zal plaats vinden.</w:t>
      </w:r>
    </w:p>
    <w:p w:rsidR="00172C54" w:rsidRDefault="00172C54" w:rsidP="00F30147">
      <w:pPr>
        <w:pStyle w:val="NormalWeb"/>
        <w:ind w:left="360"/>
        <w:rPr>
          <w:rFonts w:ascii="Arial" w:hAnsi="Arial" w:cs="Arial"/>
          <w:sz w:val="22"/>
          <w:szCs w:val="22"/>
        </w:rPr>
      </w:pPr>
      <w:r w:rsidRPr="001C7F71">
        <w:rPr>
          <w:rFonts w:ascii="Arial" w:hAnsi="Arial" w:cs="Arial"/>
          <w:sz w:val="22"/>
          <w:szCs w:val="22"/>
        </w:rPr>
        <w:t>Tevens z</w:t>
      </w:r>
      <w:r>
        <w:rPr>
          <w:rFonts w:ascii="Arial" w:hAnsi="Arial" w:cs="Arial"/>
          <w:sz w:val="22"/>
          <w:szCs w:val="22"/>
        </w:rPr>
        <w:t>ij</w:t>
      </w:r>
      <w:r w:rsidRPr="001C7F71">
        <w:rPr>
          <w:rFonts w:ascii="Arial" w:hAnsi="Arial" w:cs="Arial"/>
          <w:sz w:val="22"/>
          <w:szCs w:val="22"/>
        </w:rPr>
        <w:t>n er vertegenwoordigers van de Zeeuws-Vlaamse RABO banken aanwezig</w:t>
      </w:r>
      <w:r>
        <w:rPr>
          <w:rFonts w:ascii="Arial" w:hAnsi="Arial" w:cs="Arial"/>
          <w:sz w:val="22"/>
          <w:szCs w:val="22"/>
        </w:rPr>
        <w:t>,</w:t>
      </w:r>
      <w:r w:rsidRPr="001C7F71">
        <w:rPr>
          <w:rFonts w:ascii="Arial" w:hAnsi="Arial" w:cs="Arial"/>
          <w:sz w:val="22"/>
          <w:szCs w:val="22"/>
        </w:rPr>
        <w:t xml:space="preserve"> die bereid zijn om na afloop van de vergadering persoonlijke vragen te beantwoorden op financieel terrein en mogelijk ook over verkoop van een woning en de aankoop van b.v.  een kleinere woning en de hypotheekmogelijkheden die daarbij horen.</w:t>
      </w:r>
    </w:p>
    <w:p w:rsidR="00172C54" w:rsidRDefault="00172C54" w:rsidP="00F30147">
      <w:pPr>
        <w:pStyle w:val="NormalWeb"/>
        <w:ind w:left="360"/>
        <w:rPr>
          <w:rFonts w:ascii="Arial" w:hAnsi="Arial" w:cs="Arial"/>
          <w:sz w:val="22"/>
          <w:szCs w:val="22"/>
        </w:rPr>
      </w:pPr>
    </w:p>
    <w:p w:rsidR="00172C54" w:rsidRDefault="00172C54" w:rsidP="00F30147">
      <w:pPr>
        <w:pStyle w:val="NormalWeb"/>
        <w:ind w:left="360"/>
        <w:rPr>
          <w:rFonts w:ascii="Arial" w:hAnsi="Arial" w:cs="Arial"/>
          <w:sz w:val="22"/>
          <w:szCs w:val="22"/>
        </w:rPr>
      </w:pPr>
    </w:p>
    <w:p w:rsidR="00172C54" w:rsidRDefault="00172C54" w:rsidP="00F30147">
      <w:pPr>
        <w:pStyle w:val="NormalWeb"/>
        <w:ind w:left="360"/>
        <w:rPr>
          <w:rFonts w:ascii="Arial" w:hAnsi="Arial" w:cs="Arial"/>
          <w:sz w:val="22"/>
          <w:szCs w:val="22"/>
        </w:rPr>
      </w:pPr>
    </w:p>
    <w:p w:rsidR="00172C54" w:rsidRDefault="00172C54" w:rsidP="00F30147">
      <w:pPr>
        <w:pStyle w:val="NormalWeb"/>
        <w:ind w:left="360"/>
        <w:rPr>
          <w:rFonts w:ascii="Arial" w:hAnsi="Arial" w:cs="Arial"/>
          <w:sz w:val="22"/>
          <w:szCs w:val="22"/>
        </w:rPr>
      </w:pPr>
    </w:p>
    <w:p w:rsidR="00172C54" w:rsidRDefault="00172C54" w:rsidP="00F30147">
      <w:pPr>
        <w:pStyle w:val="NormalWeb"/>
        <w:ind w:left="360"/>
        <w:rPr>
          <w:rFonts w:ascii="Arial" w:hAnsi="Arial" w:cs="Arial"/>
          <w:sz w:val="22"/>
          <w:szCs w:val="22"/>
        </w:rPr>
      </w:pPr>
    </w:p>
    <w:p w:rsidR="00172C54" w:rsidRDefault="00172C54" w:rsidP="00F30147">
      <w:pPr>
        <w:pStyle w:val="NormalWeb"/>
        <w:ind w:left="360"/>
        <w:rPr>
          <w:rFonts w:ascii="Arial" w:hAnsi="Arial" w:cs="Arial"/>
          <w:sz w:val="22"/>
          <w:szCs w:val="22"/>
        </w:rPr>
      </w:pPr>
    </w:p>
    <w:p w:rsidR="00172C54" w:rsidRPr="001C7F71" w:rsidRDefault="00172C54" w:rsidP="00391ABF">
      <w:pPr>
        <w:pStyle w:val="NormalWeb"/>
        <w:spacing w:before="0" w:beforeAutospacing="0" w:after="0" w:afterAutospacing="0"/>
        <w:jc w:val="both"/>
        <w:outlineLvl w:val="0"/>
        <w:rPr>
          <w:rFonts w:ascii="Arial" w:hAnsi="Arial" w:cs="Arial"/>
          <w:b/>
          <w:bCs/>
          <w:sz w:val="22"/>
          <w:szCs w:val="22"/>
        </w:rPr>
      </w:pPr>
      <w:r w:rsidRPr="001C7F71">
        <w:rPr>
          <w:rFonts w:ascii="Arial" w:hAnsi="Arial" w:cs="Arial"/>
          <w:b/>
          <w:bCs/>
          <w:sz w:val="22"/>
          <w:szCs w:val="22"/>
        </w:rPr>
        <w:t>Agenda Ledenvergadering VDG 2011:</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Opening.</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Notulen ALV 2010.</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Jaarverslag 2010.</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Verslag vertegenwoordiger bestuur SDPF.</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Financieel verslag 2010.</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Verslag kascontrolecommissie.</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Verkiezing kascontrolecommissie 2011.</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Begroting 2011 / vaststellen jaarbijdrage.</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Bestuursverkiezingen.</w:t>
      </w:r>
    </w:p>
    <w:p w:rsidR="00172C54" w:rsidRPr="001C7F71" w:rsidRDefault="00172C54" w:rsidP="00391ABF">
      <w:pPr>
        <w:pStyle w:val="NormalWeb"/>
        <w:numPr>
          <w:ilvl w:val="0"/>
          <w:numId w:val="2"/>
        </w:numPr>
        <w:jc w:val="both"/>
        <w:outlineLvl w:val="0"/>
        <w:rPr>
          <w:rFonts w:ascii="Arial" w:hAnsi="Arial" w:cs="Arial"/>
          <w:bCs/>
          <w:iCs/>
          <w:sz w:val="22"/>
          <w:szCs w:val="22"/>
        </w:rPr>
      </w:pPr>
      <w:r w:rsidRPr="001C7F71">
        <w:rPr>
          <w:rFonts w:ascii="Arial" w:hAnsi="Arial" w:cs="Arial"/>
          <w:bCs/>
          <w:iCs/>
          <w:sz w:val="22"/>
          <w:szCs w:val="22"/>
        </w:rPr>
        <w:t>Rondvraag / Discussie.</w:t>
      </w:r>
    </w:p>
    <w:p w:rsidR="00172C54" w:rsidRPr="001C7F71" w:rsidRDefault="00172C54" w:rsidP="00391ABF">
      <w:pPr>
        <w:pStyle w:val="NormalWeb"/>
        <w:numPr>
          <w:ilvl w:val="0"/>
          <w:numId w:val="2"/>
        </w:numPr>
        <w:jc w:val="both"/>
        <w:outlineLvl w:val="0"/>
        <w:rPr>
          <w:rFonts w:ascii="Arial" w:hAnsi="Arial" w:cs="Arial"/>
          <w:bCs/>
          <w:sz w:val="22"/>
          <w:szCs w:val="22"/>
        </w:rPr>
      </w:pPr>
      <w:r w:rsidRPr="001C7F71">
        <w:rPr>
          <w:rFonts w:ascii="Arial" w:hAnsi="Arial" w:cs="Arial"/>
          <w:bCs/>
          <w:iCs/>
          <w:sz w:val="22"/>
          <w:szCs w:val="22"/>
        </w:rPr>
        <w:t>Voordracht Notaris.</w:t>
      </w:r>
    </w:p>
    <w:p w:rsidR="00172C54" w:rsidRPr="001C7F71" w:rsidRDefault="00172C54" w:rsidP="00391ABF">
      <w:pPr>
        <w:pStyle w:val="NormalWeb"/>
        <w:numPr>
          <w:ilvl w:val="0"/>
          <w:numId w:val="2"/>
        </w:numPr>
        <w:jc w:val="both"/>
        <w:outlineLvl w:val="0"/>
        <w:rPr>
          <w:rFonts w:ascii="Arial" w:hAnsi="Arial" w:cs="Arial"/>
          <w:bCs/>
          <w:sz w:val="22"/>
          <w:szCs w:val="22"/>
        </w:rPr>
      </w:pPr>
      <w:r w:rsidRPr="001C7F71">
        <w:rPr>
          <w:rFonts w:ascii="Arial" w:hAnsi="Arial" w:cs="Arial"/>
          <w:bCs/>
          <w:iCs/>
          <w:sz w:val="22"/>
          <w:szCs w:val="22"/>
        </w:rPr>
        <w:t>Sluiting.</w:t>
      </w:r>
    </w:p>
    <w:p w:rsidR="00172C54" w:rsidRPr="001C7F71" w:rsidRDefault="00172C54" w:rsidP="007B30FA">
      <w:pPr>
        <w:pStyle w:val="NormalWeb"/>
        <w:spacing w:before="0" w:beforeAutospacing="0" w:after="0" w:afterAutospacing="0"/>
        <w:jc w:val="both"/>
        <w:outlineLvl w:val="0"/>
        <w:rPr>
          <w:rFonts w:ascii="Arial" w:hAnsi="Arial" w:cs="Arial"/>
          <w:bCs/>
          <w:sz w:val="22"/>
          <w:szCs w:val="22"/>
        </w:rPr>
      </w:pPr>
    </w:p>
    <w:p w:rsidR="00172C54" w:rsidRPr="001C7F71" w:rsidRDefault="00172C54" w:rsidP="007B30FA">
      <w:pPr>
        <w:pStyle w:val="NormalWeb"/>
        <w:spacing w:before="0" w:beforeAutospacing="0" w:after="0" w:afterAutospacing="0"/>
        <w:jc w:val="both"/>
        <w:outlineLvl w:val="0"/>
        <w:rPr>
          <w:rFonts w:ascii="Arial" w:hAnsi="Arial" w:cs="Arial"/>
          <w:bCs/>
          <w:sz w:val="22"/>
          <w:szCs w:val="22"/>
        </w:rPr>
      </w:pPr>
    </w:p>
    <w:p w:rsidR="00172C54" w:rsidRPr="001C7F71" w:rsidRDefault="00172C54" w:rsidP="007B30FA">
      <w:pPr>
        <w:pStyle w:val="NormalWeb"/>
        <w:spacing w:before="0" w:beforeAutospacing="0" w:after="0" w:afterAutospacing="0"/>
        <w:jc w:val="both"/>
        <w:outlineLvl w:val="0"/>
        <w:rPr>
          <w:rFonts w:ascii="Arial" w:hAnsi="Arial" w:cs="Arial"/>
          <w:bCs/>
          <w:sz w:val="22"/>
          <w:szCs w:val="22"/>
        </w:rPr>
      </w:pPr>
      <w:r w:rsidRPr="001C7F71">
        <w:rPr>
          <w:rFonts w:ascii="Arial" w:hAnsi="Arial" w:cs="Arial"/>
          <w:bCs/>
          <w:sz w:val="22"/>
          <w:szCs w:val="22"/>
        </w:rPr>
        <w:t xml:space="preserve"> </w:t>
      </w:r>
      <w:r w:rsidRPr="001C7F71">
        <w:rPr>
          <w:rFonts w:ascii="Arial" w:hAnsi="Arial" w:cs="Arial"/>
          <w:bCs/>
          <w:sz w:val="22"/>
          <w:szCs w:val="22"/>
          <w:u w:val="single"/>
        </w:rPr>
        <w:t>Notulen van ALV 2010</w:t>
      </w:r>
    </w:p>
    <w:p w:rsidR="00172C54" w:rsidRPr="001C7F71" w:rsidRDefault="00172C54" w:rsidP="007B30FA">
      <w:pPr>
        <w:pStyle w:val="NormalWeb"/>
        <w:spacing w:before="0" w:beforeAutospacing="0" w:after="0" w:afterAutospacing="0"/>
        <w:jc w:val="both"/>
        <w:outlineLvl w:val="0"/>
        <w:rPr>
          <w:rFonts w:ascii="Arial" w:hAnsi="Arial" w:cs="Arial"/>
          <w:bCs/>
          <w:sz w:val="22"/>
          <w:szCs w:val="22"/>
          <w:u w:val="single"/>
        </w:rPr>
      </w:pPr>
    </w:p>
    <w:p w:rsidR="00172C54" w:rsidRPr="001C7F71" w:rsidRDefault="00172C54" w:rsidP="007B30FA">
      <w:pPr>
        <w:jc w:val="both"/>
        <w:rPr>
          <w:rFonts w:cs="Arial"/>
          <w:bCs/>
          <w:szCs w:val="22"/>
        </w:rPr>
      </w:pPr>
      <w:r w:rsidRPr="001C7F71">
        <w:rPr>
          <w:rFonts w:cs="Arial"/>
          <w:bCs/>
          <w:szCs w:val="22"/>
        </w:rPr>
        <w:t xml:space="preserve">In verband de doorgevoerde wijzigingen in onze statuten en het huishoudelijk reglement waren we genoodzaakt twee Algemenen Leden Vergaderingen te  beleggen. De eerste op 11 maart de tweede op 8 april 2010. </w:t>
      </w:r>
    </w:p>
    <w:p w:rsidR="00172C54" w:rsidRPr="001C7F71" w:rsidRDefault="00172C54" w:rsidP="007B30FA">
      <w:pPr>
        <w:jc w:val="both"/>
        <w:rPr>
          <w:rFonts w:cs="Arial"/>
          <w:bCs/>
          <w:szCs w:val="22"/>
        </w:rPr>
      </w:pPr>
      <w:r w:rsidRPr="001C7F71">
        <w:rPr>
          <w:rFonts w:cs="Arial"/>
          <w:bCs/>
          <w:szCs w:val="22"/>
        </w:rPr>
        <w:t>Geen van de aanwezigen leden had opmerkingen of aanvullingen op de notulen van de  hier bovengenoemde vergaderingen.</w:t>
      </w:r>
    </w:p>
    <w:p w:rsidR="00172C54" w:rsidRPr="001C7F71" w:rsidRDefault="00172C54" w:rsidP="00B61F55">
      <w:pPr>
        <w:jc w:val="both"/>
        <w:rPr>
          <w:rFonts w:cs="Arial"/>
          <w:szCs w:val="22"/>
        </w:rPr>
      </w:pPr>
      <w:r w:rsidRPr="001C7F71">
        <w:rPr>
          <w:rFonts w:cs="Arial"/>
          <w:szCs w:val="22"/>
        </w:rPr>
        <w:t>De voorzitter vraagt de vergadering de beide notulen goed te keuren en bedankt de secretaris.</w:t>
      </w:r>
    </w:p>
    <w:p w:rsidR="00172C54" w:rsidRPr="001C7F71" w:rsidRDefault="00172C54" w:rsidP="00B61F55">
      <w:pPr>
        <w:jc w:val="both"/>
        <w:rPr>
          <w:rFonts w:cs="Arial"/>
          <w:szCs w:val="22"/>
          <w:u w:val="single"/>
        </w:rPr>
      </w:pPr>
    </w:p>
    <w:p w:rsidR="00172C54" w:rsidRPr="001C7F71" w:rsidRDefault="00172C54" w:rsidP="007B30FA">
      <w:pPr>
        <w:pStyle w:val="NormalWeb"/>
        <w:spacing w:before="0" w:beforeAutospacing="0" w:after="0" w:afterAutospacing="0"/>
        <w:jc w:val="both"/>
        <w:outlineLvl w:val="0"/>
        <w:rPr>
          <w:rFonts w:ascii="Arial" w:hAnsi="Arial" w:cs="Arial"/>
          <w:bCs/>
          <w:sz w:val="22"/>
          <w:szCs w:val="22"/>
          <w:u w:val="single"/>
        </w:rPr>
      </w:pPr>
      <w:r w:rsidRPr="001C7F71">
        <w:rPr>
          <w:rFonts w:ascii="Arial" w:hAnsi="Arial" w:cs="Arial"/>
          <w:bCs/>
          <w:sz w:val="22"/>
          <w:szCs w:val="22"/>
          <w:u w:val="single"/>
        </w:rPr>
        <w:t xml:space="preserve"> VDG Jaarverslag 2010.</w:t>
      </w:r>
    </w:p>
    <w:p w:rsidR="00172C54" w:rsidRPr="001C7F71" w:rsidRDefault="00172C54" w:rsidP="007B30FA">
      <w:pPr>
        <w:pStyle w:val="NormalWeb"/>
        <w:spacing w:before="0" w:beforeAutospacing="0" w:after="0" w:afterAutospacing="0"/>
        <w:jc w:val="both"/>
        <w:outlineLvl w:val="0"/>
        <w:rPr>
          <w:rFonts w:ascii="Arial" w:hAnsi="Arial" w:cs="Arial"/>
          <w:bCs/>
          <w:sz w:val="22"/>
          <w:szCs w:val="22"/>
          <w:u w:val="single"/>
        </w:rPr>
      </w:pPr>
    </w:p>
    <w:p w:rsidR="00172C54" w:rsidRPr="001C7F71" w:rsidRDefault="00172C54" w:rsidP="00B61F55">
      <w:pPr>
        <w:pStyle w:val="ListParagraph"/>
        <w:ind w:left="0"/>
        <w:jc w:val="both"/>
        <w:rPr>
          <w:rFonts w:ascii="Arial" w:hAnsi="Arial" w:cs="Arial"/>
        </w:rPr>
      </w:pPr>
      <w:r w:rsidRPr="001C7F71">
        <w:rPr>
          <w:rFonts w:ascii="Arial" w:hAnsi="Arial" w:cs="Arial"/>
        </w:rPr>
        <w:t>De algemene economische situatie geeft het bestuur nog steeds weinig ruimte voor activiteiten gericht op verbetering van de financiële ruimte voor onze gepensioneerden.</w:t>
      </w:r>
    </w:p>
    <w:p w:rsidR="00172C54" w:rsidRPr="001C7F71" w:rsidRDefault="00172C54" w:rsidP="00B61F55">
      <w:pPr>
        <w:pStyle w:val="ListParagraph"/>
        <w:ind w:left="0"/>
        <w:jc w:val="both"/>
        <w:rPr>
          <w:rFonts w:ascii="Arial" w:hAnsi="Arial" w:cs="Arial"/>
        </w:rPr>
      </w:pPr>
      <w:r w:rsidRPr="001C7F71">
        <w:rPr>
          <w:rFonts w:ascii="Arial" w:hAnsi="Arial" w:cs="Arial"/>
        </w:rPr>
        <w:t>Onze opstelling naar Dow Chemical was terughoudend met betrekking tot de compensatie van het koopkrachtverlies.</w:t>
      </w:r>
    </w:p>
    <w:p w:rsidR="00172C54" w:rsidRPr="001C7F71" w:rsidRDefault="00172C54" w:rsidP="00B61F55">
      <w:pPr>
        <w:pStyle w:val="ListParagraph"/>
        <w:ind w:left="0"/>
        <w:jc w:val="both"/>
        <w:rPr>
          <w:rFonts w:ascii="Arial" w:hAnsi="Arial" w:cs="Arial"/>
        </w:rPr>
      </w:pPr>
    </w:p>
    <w:p w:rsidR="00172C54" w:rsidRPr="001C7F71" w:rsidRDefault="00172C54" w:rsidP="00B61F55">
      <w:pPr>
        <w:pStyle w:val="ListParagraph"/>
        <w:ind w:left="0"/>
        <w:jc w:val="both"/>
        <w:rPr>
          <w:rFonts w:ascii="Arial" w:hAnsi="Arial" w:cs="Arial"/>
        </w:rPr>
      </w:pPr>
      <w:r w:rsidRPr="001C7F71">
        <w:rPr>
          <w:rFonts w:ascii="Arial" w:hAnsi="Arial" w:cs="Arial"/>
        </w:rPr>
        <w:t xml:space="preserve">De ontwikkelingen in Nederland en bij Dow op pensioengebied blijven we als bestuur nauwlettend volgen. Ook de interne ontwikkelingen bij de Dow organisatie blijven we nauwlettend volgen en houden we </w:t>
      </w:r>
      <w:r>
        <w:rPr>
          <w:rFonts w:ascii="Arial" w:hAnsi="Arial" w:cs="Arial"/>
        </w:rPr>
        <w:t xml:space="preserve">een </w:t>
      </w:r>
      <w:r w:rsidRPr="001C7F71">
        <w:rPr>
          <w:rFonts w:ascii="Arial" w:hAnsi="Arial" w:cs="Arial"/>
        </w:rPr>
        <w:t>vinger aan de pols.</w:t>
      </w:r>
    </w:p>
    <w:p w:rsidR="00172C54" w:rsidRPr="001C7F71" w:rsidRDefault="00172C54" w:rsidP="00B61F55">
      <w:pPr>
        <w:pStyle w:val="ListParagraph"/>
        <w:ind w:left="0"/>
        <w:jc w:val="both"/>
        <w:rPr>
          <w:rFonts w:ascii="Arial" w:hAnsi="Arial" w:cs="Arial"/>
        </w:rPr>
      </w:pPr>
      <w:r w:rsidRPr="001C7F71">
        <w:rPr>
          <w:rFonts w:ascii="Arial" w:hAnsi="Arial" w:cs="Arial"/>
        </w:rPr>
        <w:t>Als bestuur hebben we een grondige evaluatie gemaakt van de ontwikkelingen en de concurrentie positie van de door Dow geboden zorgverzekering.</w:t>
      </w:r>
    </w:p>
    <w:p w:rsidR="00172C54" w:rsidRPr="001C7F71" w:rsidRDefault="00172C54" w:rsidP="00B61F55">
      <w:pPr>
        <w:pStyle w:val="ListParagraph"/>
        <w:ind w:left="0"/>
        <w:jc w:val="both"/>
        <w:rPr>
          <w:rFonts w:ascii="Arial" w:hAnsi="Arial" w:cs="Arial"/>
        </w:rPr>
      </w:pPr>
      <w:r w:rsidRPr="001C7F71">
        <w:rPr>
          <w:rFonts w:ascii="Arial" w:hAnsi="Arial" w:cs="Arial"/>
        </w:rPr>
        <w:t xml:space="preserve">Gezegd kan worden dat de aangeboden zorgverzekering nog steeds concurrerend is. </w:t>
      </w:r>
    </w:p>
    <w:p w:rsidR="00172C54" w:rsidRDefault="00172C54" w:rsidP="00B61F55">
      <w:pPr>
        <w:pStyle w:val="ListParagraph"/>
        <w:ind w:left="0"/>
        <w:jc w:val="both"/>
        <w:rPr>
          <w:rFonts w:ascii="Arial" w:hAnsi="Arial" w:cs="Arial"/>
        </w:rPr>
      </w:pPr>
      <w:r w:rsidRPr="001C7F71">
        <w:rPr>
          <w:rFonts w:ascii="Arial" w:hAnsi="Arial" w:cs="Arial"/>
        </w:rPr>
        <w:t>Als bestuur hebben we in het afgelopen jaar ook overleg gevoerd met het Pensioenbureau en Stichting Dow Pensioenfonds.</w:t>
      </w:r>
    </w:p>
    <w:p w:rsidR="00172C54" w:rsidRPr="001C7F71" w:rsidRDefault="00172C54" w:rsidP="00B61F55">
      <w:pPr>
        <w:pStyle w:val="ListParagraph"/>
        <w:ind w:left="0"/>
        <w:jc w:val="both"/>
        <w:rPr>
          <w:rFonts w:ascii="Arial" w:hAnsi="Arial" w:cs="Arial"/>
        </w:rPr>
      </w:pPr>
    </w:p>
    <w:p w:rsidR="00172C54" w:rsidRPr="001C7F71" w:rsidRDefault="00172C54" w:rsidP="00B61F55">
      <w:pPr>
        <w:pStyle w:val="ListParagraph"/>
        <w:ind w:left="0"/>
        <w:jc w:val="both"/>
        <w:rPr>
          <w:rFonts w:ascii="Arial" w:hAnsi="Arial" w:cs="Arial"/>
        </w:rPr>
      </w:pPr>
      <w:r w:rsidRPr="001C7F71">
        <w:rPr>
          <w:rFonts w:ascii="Arial" w:hAnsi="Arial" w:cs="Arial"/>
        </w:rPr>
        <w:t>De Statuten en het huishoudelijk reglement zijn volgens de regels aangepast.</w:t>
      </w:r>
    </w:p>
    <w:p w:rsidR="00172C54" w:rsidRPr="001C7F71" w:rsidRDefault="00172C54" w:rsidP="00B61F55">
      <w:pPr>
        <w:pStyle w:val="ListParagraph"/>
        <w:ind w:left="0"/>
        <w:jc w:val="both"/>
        <w:rPr>
          <w:rFonts w:ascii="Arial" w:hAnsi="Arial" w:cs="Arial"/>
        </w:rPr>
      </w:pPr>
      <w:r w:rsidRPr="001C7F71">
        <w:rPr>
          <w:rFonts w:ascii="Arial" w:hAnsi="Arial" w:cs="Arial"/>
        </w:rPr>
        <w:t>Als bestuur trachten we ons ledenbestand te automatiseren zodat we de daar aan gekoppelde administratieve werkzaamheden tot een minimum kunnen  beperken.</w:t>
      </w:r>
    </w:p>
    <w:p w:rsidR="00172C54" w:rsidRPr="001C7F71" w:rsidRDefault="00172C54" w:rsidP="00B61F55">
      <w:pPr>
        <w:pStyle w:val="ListParagraph"/>
        <w:ind w:left="0"/>
        <w:jc w:val="both"/>
        <w:rPr>
          <w:rFonts w:ascii="Arial" w:hAnsi="Arial" w:cs="Arial"/>
        </w:rPr>
      </w:pPr>
      <w:r w:rsidRPr="001C7F71">
        <w:rPr>
          <w:rFonts w:ascii="Arial" w:hAnsi="Arial" w:cs="Arial"/>
        </w:rPr>
        <w:t>Het beleid t.a.v. de Nieuws Brieven is aangepast m</w:t>
      </w:r>
      <w:r>
        <w:rPr>
          <w:rFonts w:ascii="Arial" w:hAnsi="Arial" w:cs="Arial"/>
        </w:rPr>
        <w:t>.</w:t>
      </w:r>
      <w:r w:rsidRPr="001C7F71">
        <w:rPr>
          <w:rFonts w:ascii="Arial" w:hAnsi="Arial" w:cs="Arial"/>
        </w:rPr>
        <w:t>b</w:t>
      </w:r>
      <w:r>
        <w:rPr>
          <w:rFonts w:ascii="Arial" w:hAnsi="Arial" w:cs="Arial"/>
        </w:rPr>
        <w:t>.</w:t>
      </w:r>
      <w:r w:rsidRPr="001C7F71">
        <w:rPr>
          <w:rFonts w:ascii="Arial" w:hAnsi="Arial" w:cs="Arial"/>
        </w:rPr>
        <w:t>t</w:t>
      </w:r>
      <w:r>
        <w:rPr>
          <w:rFonts w:ascii="Arial" w:hAnsi="Arial" w:cs="Arial"/>
        </w:rPr>
        <w:t>. de</w:t>
      </w:r>
      <w:r w:rsidRPr="001C7F71">
        <w:rPr>
          <w:rFonts w:ascii="Arial" w:hAnsi="Arial" w:cs="Arial"/>
        </w:rPr>
        <w:t xml:space="preserve"> hoeveelheid informatie en aantal in verband met</w:t>
      </w:r>
      <w:r>
        <w:rPr>
          <w:rFonts w:ascii="Arial" w:hAnsi="Arial" w:cs="Arial"/>
        </w:rPr>
        <w:t xml:space="preserve"> een noodzakelijke </w:t>
      </w:r>
      <w:r w:rsidRPr="001C7F71">
        <w:rPr>
          <w:rFonts w:ascii="Arial" w:hAnsi="Arial" w:cs="Arial"/>
        </w:rPr>
        <w:t xml:space="preserve">kostenbeheersing. </w:t>
      </w:r>
      <w:r>
        <w:rPr>
          <w:rFonts w:ascii="Arial" w:hAnsi="Arial" w:cs="Arial"/>
        </w:rPr>
        <w:t>W</w:t>
      </w:r>
      <w:r w:rsidRPr="001C7F71">
        <w:rPr>
          <w:rFonts w:ascii="Arial" w:hAnsi="Arial" w:cs="Arial"/>
        </w:rPr>
        <w:t xml:space="preserve">e </w:t>
      </w:r>
      <w:r>
        <w:rPr>
          <w:rFonts w:ascii="Arial" w:hAnsi="Arial" w:cs="Arial"/>
        </w:rPr>
        <w:t>blijven proberen onze</w:t>
      </w:r>
      <w:r w:rsidRPr="001C7F71">
        <w:rPr>
          <w:rFonts w:ascii="Arial" w:hAnsi="Arial" w:cs="Arial"/>
        </w:rPr>
        <w:t xml:space="preserve"> leden toch van voldoende informatie te voorzien.</w:t>
      </w:r>
      <w:r>
        <w:rPr>
          <w:rFonts w:ascii="Arial" w:hAnsi="Arial" w:cs="Arial"/>
        </w:rPr>
        <w:t xml:space="preserve"> Gebruik van zo veel als mogelijk e-mail adressen, kan ons hierbij helpen.</w:t>
      </w:r>
    </w:p>
    <w:p w:rsidR="00172C54" w:rsidRPr="001C7F71" w:rsidRDefault="00172C54" w:rsidP="00B61F55">
      <w:pPr>
        <w:pStyle w:val="ListParagraph"/>
        <w:ind w:left="0"/>
        <w:jc w:val="both"/>
        <w:rPr>
          <w:rFonts w:ascii="Arial" w:hAnsi="Arial" w:cs="Arial"/>
        </w:rPr>
      </w:pPr>
      <w:r w:rsidRPr="001C7F71">
        <w:rPr>
          <w:rFonts w:ascii="Arial" w:hAnsi="Arial" w:cs="Arial"/>
        </w:rPr>
        <w:t>Binnen het bestuur van VDG hebben de volgende mutaties plaats gehad</w:t>
      </w:r>
      <w:r>
        <w:rPr>
          <w:rFonts w:ascii="Arial" w:hAnsi="Arial" w:cs="Arial"/>
        </w:rPr>
        <w:t>, welke later op de agenda zullen worden behandeld</w:t>
      </w:r>
      <w:r w:rsidRPr="001C7F71">
        <w:rPr>
          <w:rFonts w:ascii="Arial" w:hAnsi="Arial" w:cs="Arial"/>
        </w:rPr>
        <w:t>.</w:t>
      </w:r>
    </w:p>
    <w:p w:rsidR="00172C54" w:rsidRPr="001C7F71" w:rsidRDefault="00172C54" w:rsidP="00B61F55">
      <w:pPr>
        <w:pStyle w:val="ListParagraph"/>
        <w:ind w:left="0"/>
        <w:jc w:val="both"/>
        <w:rPr>
          <w:rFonts w:ascii="Arial" w:hAnsi="Arial" w:cs="Arial"/>
        </w:rPr>
      </w:pPr>
      <w:r w:rsidRPr="001C7F71">
        <w:rPr>
          <w:rFonts w:ascii="Arial" w:hAnsi="Arial" w:cs="Arial"/>
        </w:rPr>
        <w:t xml:space="preserve">De door het VDG bestuur </w:t>
      </w:r>
      <w:r>
        <w:rPr>
          <w:rFonts w:ascii="Arial" w:hAnsi="Arial" w:cs="Arial"/>
        </w:rPr>
        <w:t>voor</w:t>
      </w:r>
      <w:r w:rsidRPr="001C7F71">
        <w:rPr>
          <w:rFonts w:ascii="Arial" w:hAnsi="Arial" w:cs="Arial"/>
        </w:rPr>
        <w:t xml:space="preserve">gedragen kandidaten als vertegenwoordigers van de gepensioneerden binnen </w:t>
      </w:r>
      <w:r>
        <w:rPr>
          <w:rFonts w:ascii="Arial" w:hAnsi="Arial" w:cs="Arial"/>
        </w:rPr>
        <w:t>de</w:t>
      </w:r>
      <w:r w:rsidRPr="001C7F71">
        <w:rPr>
          <w:rFonts w:ascii="Arial" w:hAnsi="Arial" w:cs="Arial"/>
        </w:rPr>
        <w:t xml:space="preserve"> Stichting Dow Pensioenfonds,</w:t>
      </w:r>
      <w:r>
        <w:rPr>
          <w:rFonts w:ascii="Arial" w:hAnsi="Arial" w:cs="Arial"/>
        </w:rPr>
        <w:t xml:space="preserve"> </w:t>
      </w:r>
      <w:r w:rsidRPr="001C7F71">
        <w:rPr>
          <w:rFonts w:ascii="Arial" w:hAnsi="Arial" w:cs="Arial"/>
        </w:rPr>
        <w:t xml:space="preserve">de heren </w:t>
      </w:r>
      <w:smartTag w:uri="urn:schemas-microsoft-com:office:smarttags" w:element="PersonName">
        <w:smartTagPr>
          <w:attr w:name="ProductID" w:val="Willem Vogt"/>
        </w:smartTagPr>
        <w:r w:rsidRPr="001C7F71">
          <w:rPr>
            <w:rFonts w:ascii="Arial" w:hAnsi="Arial" w:cs="Arial"/>
          </w:rPr>
          <w:t>Willem Vogt</w:t>
        </w:r>
      </w:smartTag>
      <w:r w:rsidRPr="001C7F71">
        <w:rPr>
          <w:rFonts w:ascii="Arial" w:hAnsi="Arial" w:cs="Arial"/>
        </w:rPr>
        <w:t xml:space="preserve"> en Jan Wolter  Molster</w:t>
      </w:r>
      <w:r>
        <w:rPr>
          <w:rFonts w:ascii="Arial" w:hAnsi="Arial" w:cs="Arial"/>
        </w:rPr>
        <w:t xml:space="preserve">, zijn </w:t>
      </w:r>
      <w:r w:rsidRPr="001C7F71">
        <w:rPr>
          <w:rFonts w:ascii="Arial" w:hAnsi="Arial" w:cs="Arial"/>
        </w:rPr>
        <w:t xml:space="preserve">als bestuurslid gekozen. </w:t>
      </w:r>
    </w:p>
    <w:p w:rsidR="00172C54" w:rsidRPr="001C7F71" w:rsidRDefault="00172C54" w:rsidP="00B61F55">
      <w:pPr>
        <w:rPr>
          <w:rFonts w:cs="Arial"/>
          <w:szCs w:val="22"/>
          <w:lang w:val="nl-NL"/>
        </w:rPr>
      </w:pPr>
    </w:p>
    <w:p w:rsidR="00172C54" w:rsidRPr="001C7F71" w:rsidRDefault="00172C54" w:rsidP="007B30FA">
      <w:pPr>
        <w:pStyle w:val="NormalWeb"/>
        <w:spacing w:before="0" w:beforeAutospacing="0" w:after="0" w:afterAutospacing="0"/>
        <w:jc w:val="both"/>
        <w:outlineLvl w:val="0"/>
        <w:rPr>
          <w:rFonts w:ascii="Arial" w:hAnsi="Arial" w:cs="Arial"/>
          <w:bCs/>
          <w:sz w:val="22"/>
          <w:szCs w:val="22"/>
          <w:u w:val="single"/>
        </w:rPr>
      </w:pPr>
    </w:p>
    <w:p w:rsidR="00172C54" w:rsidRPr="001C7F71" w:rsidRDefault="00172C54" w:rsidP="007B30FA">
      <w:pPr>
        <w:pStyle w:val="NormalWeb"/>
        <w:spacing w:before="0" w:beforeAutospacing="0" w:after="0" w:afterAutospacing="0"/>
        <w:ind w:hanging="15"/>
        <w:jc w:val="both"/>
        <w:rPr>
          <w:rFonts w:ascii="Arial" w:hAnsi="Arial" w:cs="Arial"/>
          <w:sz w:val="22"/>
          <w:szCs w:val="22"/>
        </w:rPr>
      </w:pPr>
    </w:p>
    <w:p w:rsidR="00172C54" w:rsidRPr="00180587" w:rsidRDefault="00172C54" w:rsidP="00811A19">
      <w:pPr>
        <w:pStyle w:val="NormalWeb"/>
        <w:spacing w:before="0" w:beforeAutospacing="0" w:after="0" w:afterAutospacing="0"/>
        <w:jc w:val="both"/>
        <w:outlineLvl w:val="0"/>
        <w:rPr>
          <w:rFonts w:ascii="Arial" w:hAnsi="Arial" w:cs="Arial"/>
          <w:bCs/>
          <w:u w:val="single"/>
        </w:rPr>
      </w:pPr>
      <w:r w:rsidRPr="00180587">
        <w:rPr>
          <w:rFonts w:ascii="Arial" w:hAnsi="Arial" w:cs="Arial"/>
          <w:bCs/>
          <w:u w:val="single"/>
        </w:rPr>
        <w:t>Verslag vertegenwoordiger SDPF</w:t>
      </w:r>
    </w:p>
    <w:p w:rsidR="00172C54" w:rsidRPr="00180587" w:rsidRDefault="00172C54" w:rsidP="00811A19">
      <w:pPr>
        <w:pStyle w:val="NormalWeb"/>
        <w:spacing w:before="0" w:beforeAutospacing="0" w:after="0" w:afterAutospacing="0"/>
        <w:jc w:val="both"/>
        <w:outlineLvl w:val="0"/>
        <w:rPr>
          <w:rFonts w:ascii="Arial" w:hAnsi="Arial" w:cs="Arial"/>
          <w:bCs/>
        </w:rPr>
      </w:pPr>
      <w:r w:rsidRPr="00180587">
        <w:rPr>
          <w:rFonts w:ascii="Arial" w:hAnsi="Arial" w:cs="Arial"/>
          <w:bCs/>
        </w:rPr>
        <w:t xml:space="preserve">De voorzitter kondigt </w:t>
      </w:r>
      <w:r w:rsidRPr="00180587">
        <w:rPr>
          <w:rFonts w:ascii="Arial" w:hAnsi="Arial" w:cs="Arial"/>
        </w:rPr>
        <w:t xml:space="preserve">Jan Wolter Molster </w:t>
      </w:r>
      <w:r w:rsidRPr="00180587">
        <w:rPr>
          <w:rFonts w:ascii="Arial" w:hAnsi="Arial" w:cs="Arial"/>
          <w:bCs/>
        </w:rPr>
        <w:t>aan als vertegenwoordiger van de gepensioneerden in het bestuur van het pensioenfonds.</w:t>
      </w:r>
    </w:p>
    <w:p w:rsidR="00172C54" w:rsidRPr="00180587" w:rsidRDefault="00172C54" w:rsidP="00811A19">
      <w:pPr>
        <w:pStyle w:val="NormalWeb"/>
        <w:spacing w:before="0" w:beforeAutospacing="0" w:after="0" w:afterAutospacing="0"/>
        <w:ind w:hanging="15"/>
        <w:jc w:val="both"/>
        <w:rPr>
          <w:rFonts w:ascii="Arial" w:hAnsi="Arial" w:cs="Arial"/>
        </w:rPr>
      </w:pPr>
      <w:r w:rsidRPr="00180587">
        <w:rPr>
          <w:rFonts w:ascii="Arial" w:hAnsi="Arial" w:cs="Arial"/>
          <w:bCs/>
        </w:rPr>
        <w:t xml:space="preserve">Jan Wolter </w:t>
      </w:r>
      <w:r w:rsidRPr="00180587">
        <w:rPr>
          <w:rFonts w:ascii="Arial" w:hAnsi="Arial" w:cs="Arial"/>
        </w:rPr>
        <w:t xml:space="preserve">geeft een toelichting op de gebeurtenissen, de resultaten en de veranderingen over het afgelopen jaar en een toelichting op de huidige actualiteiten. </w:t>
      </w:r>
    </w:p>
    <w:p w:rsidR="00172C54" w:rsidRPr="00180587" w:rsidRDefault="00172C54" w:rsidP="00811A19">
      <w:pPr>
        <w:pStyle w:val="NormalWeb"/>
        <w:spacing w:before="0" w:beforeAutospacing="0" w:after="0" w:afterAutospacing="0"/>
        <w:ind w:hanging="15"/>
        <w:jc w:val="both"/>
        <w:rPr>
          <w:rFonts w:ascii="Arial" w:hAnsi="Arial" w:cs="Arial"/>
        </w:rPr>
      </w:pPr>
    </w:p>
    <w:p w:rsidR="00172C54" w:rsidRPr="00180587" w:rsidRDefault="00172C54" w:rsidP="00811A19">
      <w:pPr>
        <w:pStyle w:val="NormalWeb"/>
        <w:spacing w:before="0" w:beforeAutospacing="0" w:after="0" w:afterAutospacing="0"/>
        <w:ind w:hanging="15"/>
        <w:jc w:val="both"/>
        <w:rPr>
          <w:rFonts w:ascii="Arial" w:hAnsi="Arial" w:cs="Arial"/>
        </w:rPr>
      </w:pPr>
      <w:r w:rsidRPr="00180587">
        <w:rPr>
          <w:rFonts w:ascii="Arial" w:hAnsi="Arial" w:cs="Arial"/>
        </w:rPr>
        <w:t xml:space="preserve">De gebeurtenissen </w:t>
      </w:r>
      <w:r>
        <w:rPr>
          <w:rFonts w:ascii="Arial" w:hAnsi="Arial" w:cs="Arial"/>
        </w:rPr>
        <w:t xml:space="preserve">in pensioenland </w:t>
      </w:r>
      <w:r w:rsidRPr="00180587">
        <w:rPr>
          <w:rFonts w:ascii="Arial" w:hAnsi="Arial" w:cs="Arial"/>
        </w:rPr>
        <w:t xml:space="preserve">in 2010, kenmerken zich in een moeizaam herstel, dreiging met </w:t>
      </w:r>
      <w:r>
        <w:rPr>
          <w:rFonts w:ascii="Arial" w:hAnsi="Arial" w:cs="Arial"/>
        </w:rPr>
        <w:t>te</w:t>
      </w:r>
      <w:r w:rsidRPr="00180587">
        <w:rPr>
          <w:rFonts w:ascii="Arial" w:hAnsi="Arial" w:cs="Arial"/>
        </w:rPr>
        <w:t>korten,</w:t>
      </w:r>
      <w:r>
        <w:rPr>
          <w:rFonts w:ascii="Arial" w:hAnsi="Arial" w:cs="Arial"/>
        </w:rPr>
        <w:t xml:space="preserve"> </w:t>
      </w:r>
      <w:r w:rsidRPr="00180587">
        <w:rPr>
          <w:rFonts w:ascii="Arial" w:hAnsi="Arial" w:cs="Arial"/>
        </w:rPr>
        <w:t xml:space="preserve">geen indexatie, </w:t>
      </w:r>
      <w:r>
        <w:rPr>
          <w:rFonts w:ascii="Arial" w:hAnsi="Arial" w:cs="Arial"/>
        </w:rPr>
        <w:t xml:space="preserve">een </w:t>
      </w:r>
      <w:r w:rsidRPr="00180587">
        <w:rPr>
          <w:rFonts w:ascii="Arial" w:hAnsi="Arial" w:cs="Arial"/>
        </w:rPr>
        <w:t>lage rentestand</w:t>
      </w:r>
      <w:r>
        <w:rPr>
          <w:rFonts w:ascii="Arial" w:hAnsi="Arial" w:cs="Arial"/>
        </w:rPr>
        <w:t xml:space="preserve"> en</w:t>
      </w:r>
      <w:r w:rsidRPr="00180587">
        <w:rPr>
          <w:rFonts w:ascii="Arial" w:hAnsi="Arial" w:cs="Arial"/>
        </w:rPr>
        <w:t xml:space="preserve"> eindeloze discussies over een gezond pensioenstelsel.</w:t>
      </w:r>
    </w:p>
    <w:p w:rsidR="00172C54" w:rsidRPr="00180587" w:rsidRDefault="00172C54" w:rsidP="00811A19">
      <w:pPr>
        <w:pStyle w:val="NormalWeb"/>
        <w:spacing w:before="0" w:beforeAutospacing="0" w:after="0" w:afterAutospacing="0"/>
        <w:ind w:hanging="15"/>
        <w:jc w:val="both"/>
        <w:rPr>
          <w:rFonts w:ascii="Arial" w:hAnsi="Arial" w:cs="Arial"/>
        </w:rPr>
      </w:pPr>
      <w:r>
        <w:rPr>
          <w:rFonts w:ascii="Arial" w:hAnsi="Arial" w:cs="Arial"/>
        </w:rPr>
        <w:t xml:space="preserve">Dit kan </w:t>
      </w:r>
      <w:r w:rsidRPr="00180587">
        <w:rPr>
          <w:rFonts w:ascii="Arial" w:hAnsi="Arial" w:cs="Arial"/>
        </w:rPr>
        <w:t>mogelijk resulteren in een hogere premie,</w:t>
      </w:r>
      <w:r>
        <w:rPr>
          <w:rFonts w:ascii="Arial" w:hAnsi="Arial" w:cs="Arial"/>
        </w:rPr>
        <w:t xml:space="preserve"> </w:t>
      </w:r>
      <w:r w:rsidRPr="00180587">
        <w:rPr>
          <w:rFonts w:ascii="Arial" w:hAnsi="Arial" w:cs="Arial"/>
        </w:rPr>
        <w:t>langer werken en een pensioen   gebaseerd op middelloon.</w:t>
      </w:r>
    </w:p>
    <w:p w:rsidR="00172C54" w:rsidRPr="00180587" w:rsidRDefault="00172C54" w:rsidP="00811A19">
      <w:pPr>
        <w:pStyle w:val="NormalWeb"/>
        <w:spacing w:before="0" w:beforeAutospacing="0" w:after="0" w:afterAutospacing="0"/>
        <w:ind w:hanging="15"/>
        <w:jc w:val="both"/>
        <w:rPr>
          <w:rFonts w:ascii="Arial" w:hAnsi="Arial" w:cs="Arial"/>
        </w:rPr>
      </w:pPr>
    </w:p>
    <w:p w:rsidR="00172C54" w:rsidRPr="00180587" w:rsidRDefault="00172C54" w:rsidP="00811A19">
      <w:pPr>
        <w:pStyle w:val="NormalWeb"/>
        <w:spacing w:before="0" w:beforeAutospacing="0" w:after="0" w:afterAutospacing="0"/>
        <w:ind w:hanging="15"/>
        <w:jc w:val="both"/>
        <w:rPr>
          <w:rFonts w:ascii="Arial" w:hAnsi="Arial" w:cs="Arial"/>
        </w:rPr>
      </w:pPr>
      <w:r w:rsidRPr="00180587">
        <w:rPr>
          <w:rFonts w:ascii="Arial" w:hAnsi="Arial" w:cs="Arial"/>
        </w:rPr>
        <w:t xml:space="preserve">Het totaal rendement </w:t>
      </w:r>
      <w:r>
        <w:rPr>
          <w:rFonts w:ascii="Arial" w:hAnsi="Arial" w:cs="Arial"/>
        </w:rPr>
        <w:t xml:space="preserve">van het Dow Pensioenfonds </w:t>
      </w:r>
      <w:r w:rsidRPr="00180587">
        <w:rPr>
          <w:rFonts w:ascii="Arial" w:hAnsi="Arial" w:cs="Arial"/>
        </w:rPr>
        <w:t>over 2010 bedr</w:t>
      </w:r>
      <w:r>
        <w:rPr>
          <w:rFonts w:ascii="Arial" w:hAnsi="Arial" w:cs="Arial"/>
        </w:rPr>
        <w:t>oeg</w:t>
      </w:r>
      <w:r w:rsidRPr="00180587">
        <w:rPr>
          <w:rFonts w:ascii="Arial" w:hAnsi="Arial" w:cs="Arial"/>
        </w:rPr>
        <w:t>, +8.5 %.</w:t>
      </w:r>
      <w:r>
        <w:rPr>
          <w:rFonts w:ascii="Arial" w:hAnsi="Arial" w:cs="Arial"/>
        </w:rPr>
        <w:t xml:space="preserve"> </w:t>
      </w:r>
      <w:r w:rsidRPr="00180587">
        <w:rPr>
          <w:rFonts w:ascii="Arial" w:hAnsi="Arial" w:cs="Arial"/>
        </w:rPr>
        <w:t xml:space="preserve">De dekkingsgraad van 96,2 % is gegaan naar 94,4 %. De lange rente van 3.9 % eind 2009 is gegaan naar 3.5 % eind 2010. </w:t>
      </w:r>
    </w:p>
    <w:p w:rsidR="00172C54" w:rsidRPr="00180587" w:rsidRDefault="00172C54" w:rsidP="00811A19">
      <w:pPr>
        <w:pStyle w:val="NormalWeb"/>
        <w:spacing w:before="0" w:beforeAutospacing="0" w:after="0" w:afterAutospacing="0"/>
        <w:ind w:hanging="15"/>
        <w:jc w:val="both"/>
        <w:rPr>
          <w:rFonts w:ascii="Arial" w:hAnsi="Arial" w:cs="Arial"/>
        </w:rPr>
      </w:pPr>
    </w:p>
    <w:p w:rsidR="00172C54" w:rsidRPr="00180587" w:rsidRDefault="00172C54" w:rsidP="00811A19">
      <w:pPr>
        <w:pStyle w:val="NormalWeb"/>
        <w:spacing w:before="0" w:beforeAutospacing="0" w:after="0" w:afterAutospacing="0"/>
        <w:ind w:hanging="15"/>
        <w:jc w:val="both"/>
        <w:rPr>
          <w:rFonts w:ascii="Arial" w:hAnsi="Arial" w:cs="Arial"/>
        </w:rPr>
      </w:pPr>
    </w:p>
    <w:p w:rsidR="00172C54" w:rsidRPr="00180587" w:rsidRDefault="00172C54" w:rsidP="00811A19">
      <w:pPr>
        <w:pStyle w:val="NormalWeb"/>
        <w:spacing w:before="0" w:beforeAutospacing="0" w:after="0" w:afterAutospacing="0"/>
        <w:ind w:hanging="15"/>
        <w:jc w:val="both"/>
        <w:rPr>
          <w:rFonts w:ascii="Arial" w:hAnsi="Arial" w:cs="Arial"/>
        </w:rPr>
      </w:pPr>
      <w:r w:rsidRPr="00180587">
        <w:rPr>
          <w:rFonts w:ascii="Arial" w:hAnsi="Arial" w:cs="Arial"/>
        </w:rPr>
        <w:t>Daar de verwachte levensduur van de mensen</w:t>
      </w:r>
      <w:r>
        <w:rPr>
          <w:rFonts w:ascii="Arial" w:hAnsi="Arial" w:cs="Arial"/>
        </w:rPr>
        <w:t xml:space="preserve"> met</w:t>
      </w:r>
      <w:r w:rsidRPr="00180587">
        <w:rPr>
          <w:rFonts w:ascii="Arial" w:hAnsi="Arial" w:cs="Arial"/>
        </w:rPr>
        <w:t xml:space="preserve"> gemiddeld </w:t>
      </w:r>
      <w:r>
        <w:rPr>
          <w:rFonts w:ascii="Arial" w:hAnsi="Arial" w:cs="Arial"/>
        </w:rPr>
        <w:t>d</w:t>
      </w:r>
      <w:r w:rsidRPr="00180587">
        <w:rPr>
          <w:rFonts w:ascii="Arial" w:hAnsi="Arial" w:cs="Arial"/>
        </w:rPr>
        <w:t xml:space="preserve">rie jaar </w:t>
      </w:r>
      <w:r>
        <w:rPr>
          <w:rFonts w:ascii="Arial" w:hAnsi="Arial" w:cs="Arial"/>
        </w:rPr>
        <w:t>is toegenomen,</w:t>
      </w:r>
      <w:r w:rsidRPr="00180587">
        <w:rPr>
          <w:rFonts w:ascii="Arial" w:hAnsi="Arial" w:cs="Arial"/>
        </w:rPr>
        <w:t xml:space="preserve"> zijn de </w:t>
      </w:r>
      <w:r>
        <w:rPr>
          <w:rFonts w:ascii="Arial" w:hAnsi="Arial" w:cs="Arial"/>
        </w:rPr>
        <w:t xml:space="preserve">nieuwe </w:t>
      </w:r>
      <w:r w:rsidRPr="00180587">
        <w:rPr>
          <w:rFonts w:ascii="Arial" w:hAnsi="Arial" w:cs="Arial"/>
        </w:rPr>
        <w:t xml:space="preserve">sterftetabellen </w:t>
      </w:r>
      <w:r>
        <w:rPr>
          <w:rFonts w:ascii="Arial" w:hAnsi="Arial" w:cs="Arial"/>
        </w:rPr>
        <w:t xml:space="preserve">(pardon, overlevingstabellen) </w:t>
      </w:r>
      <w:r w:rsidRPr="00180587">
        <w:rPr>
          <w:rFonts w:ascii="Arial" w:hAnsi="Arial" w:cs="Arial"/>
        </w:rPr>
        <w:t xml:space="preserve">in 2010 </w:t>
      </w:r>
      <w:r>
        <w:rPr>
          <w:rFonts w:ascii="Arial" w:hAnsi="Arial" w:cs="Arial"/>
        </w:rPr>
        <w:t>toe</w:t>
      </w:r>
      <w:r w:rsidRPr="00180587">
        <w:rPr>
          <w:rFonts w:ascii="Arial" w:hAnsi="Arial" w:cs="Arial"/>
        </w:rPr>
        <w:t>gepast</w:t>
      </w:r>
      <w:r>
        <w:rPr>
          <w:rFonts w:ascii="Arial" w:hAnsi="Arial" w:cs="Arial"/>
        </w:rPr>
        <w:t>. Een deel van de aanpassing heeft al eind 2009 plaatsgevonden.</w:t>
      </w:r>
    </w:p>
    <w:p w:rsidR="00172C54" w:rsidRPr="00180587" w:rsidRDefault="00172C54" w:rsidP="00811A19">
      <w:pPr>
        <w:pStyle w:val="NormalWeb"/>
        <w:spacing w:before="0" w:beforeAutospacing="0" w:after="0" w:afterAutospacing="0"/>
        <w:ind w:hanging="15"/>
        <w:jc w:val="both"/>
        <w:rPr>
          <w:rFonts w:ascii="Arial" w:hAnsi="Arial" w:cs="Arial"/>
        </w:rPr>
      </w:pPr>
      <w:r w:rsidRPr="00180587">
        <w:rPr>
          <w:rFonts w:ascii="Arial" w:hAnsi="Arial" w:cs="Arial"/>
        </w:rPr>
        <w:t>Het herstelplan</w:t>
      </w:r>
      <w:r>
        <w:rPr>
          <w:rFonts w:ascii="Arial" w:hAnsi="Arial" w:cs="Arial"/>
        </w:rPr>
        <w:t>,</w:t>
      </w:r>
      <w:r w:rsidRPr="00180587">
        <w:rPr>
          <w:rFonts w:ascii="Arial" w:hAnsi="Arial" w:cs="Arial"/>
        </w:rPr>
        <w:t xml:space="preserve"> </w:t>
      </w:r>
      <w:r>
        <w:rPr>
          <w:rFonts w:ascii="Arial" w:hAnsi="Arial" w:cs="Arial"/>
        </w:rPr>
        <w:t>d</w:t>
      </w:r>
      <w:r w:rsidRPr="00180587">
        <w:rPr>
          <w:rFonts w:ascii="Arial" w:hAnsi="Arial" w:cs="Arial"/>
        </w:rPr>
        <w:t>at in eerste instantie 3 jaar behelsde</w:t>
      </w:r>
      <w:r>
        <w:rPr>
          <w:rFonts w:ascii="Arial" w:hAnsi="Arial" w:cs="Arial"/>
        </w:rPr>
        <w:t>,</w:t>
      </w:r>
      <w:r w:rsidRPr="00180587">
        <w:rPr>
          <w:rFonts w:ascii="Arial" w:hAnsi="Arial" w:cs="Arial"/>
        </w:rPr>
        <w:t xml:space="preserve">  is door </w:t>
      </w:r>
      <w:r>
        <w:rPr>
          <w:rFonts w:ascii="Arial" w:hAnsi="Arial" w:cs="Arial"/>
        </w:rPr>
        <w:t xml:space="preserve">DNB </w:t>
      </w:r>
      <w:r w:rsidRPr="00180587">
        <w:rPr>
          <w:rFonts w:ascii="Arial" w:hAnsi="Arial" w:cs="Arial"/>
        </w:rPr>
        <w:t>na een verzoek van SDPF goedgekeurd over 5 jaar</w:t>
      </w:r>
      <w:r>
        <w:rPr>
          <w:rFonts w:ascii="Arial" w:hAnsi="Arial" w:cs="Arial"/>
        </w:rPr>
        <w:t xml:space="preserve">. Per </w:t>
      </w:r>
      <w:r w:rsidRPr="00180587">
        <w:rPr>
          <w:rFonts w:ascii="Arial" w:hAnsi="Arial" w:cs="Arial"/>
        </w:rPr>
        <w:t>eind 2013 moet de dekkingsgraad dan minimaal 105 % bedragen.</w:t>
      </w:r>
    </w:p>
    <w:p w:rsidR="00172C54" w:rsidRPr="00180587" w:rsidRDefault="00172C54" w:rsidP="00811A19">
      <w:pPr>
        <w:pStyle w:val="NormalWeb"/>
        <w:spacing w:before="0" w:beforeAutospacing="0" w:after="0" w:afterAutospacing="0"/>
        <w:ind w:hanging="15"/>
        <w:jc w:val="both"/>
        <w:rPr>
          <w:rFonts w:ascii="Arial" w:hAnsi="Arial" w:cs="Arial"/>
        </w:rPr>
      </w:pPr>
      <w:r w:rsidRPr="00180587">
        <w:rPr>
          <w:rFonts w:ascii="Arial" w:hAnsi="Arial" w:cs="Arial"/>
        </w:rPr>
        <w:t xml:space="preserve"> </w:t>
      </w:r>
    </w:p>
    <w:p w:rsidR="00172C54" w:rsidRPr="001C7F71" w:rsidRDefault="00172C54" w:rsidP="007B30FA">
      <w:pPr>
        <w:pStyle w:val="NormalWeb"/>
        <w:spacing w:before="0" w:beforeAutospacing="0" w:after="0" w:afterAutospacing="0"/>
        <w:jc w:val="both"/>
        <w:outlineLvl w:val="0"/>
        <w:rPr>
          <w:rFonts w:ascii="Arial" w:hAnsi="Arial" w:cs="Arial"/>
          <w:bCs/>
          <w:sz w:val="22"/>
          <w:szCs w:val="22"/>
        </w:rPr>
      </w:pPr>
    </w:p>
    <w:p w:rsidR="00172C54" w:rsidRPr="001C7F71" w:rsidRDefault="00172C54" w:rsidP="007B30FA">
      <w:pPr>
        <w:pStyle w:val="NormalWeb"/>
        <w:spacing w:before="0" w:beforeAutospacing="0" w:after="0" w:afterAutospacing="0"/>
        <w:jc w:val="both"/>
        <w:outlineLvl w:val="0"/>
        <w:rPr>
          <w:rFonts w:ascii="Arial" w:hAnsi="Arial" w:cs="Arial"/>
          <w:bCs/>
          <w:sz w:val="22"/>
          <w:szCs w:val="22"/>
          <w:u w:val="single"/>
        </w:rPr>
      </w:pPr>
      <w:r w:rsidRPr="001C7F71">
        <w:rPr>
          <w:rFonts w:ascii="Arial" w:hAnsi="Arial" w:cs="Arial"/>
          <w:bCs/>
          <w:sz w:val="22"/>
          <w:szCs w:val="22"/>
          <w:u w:val="single"/>
        </w:rPr>
        <w:t xml:space="preserve">Overzicht van kosten, baten 2010 en de begroting voor 2011. </w:t>
      </w:r>
    </w:p>
    <w:p w:rsidR="00172C54" w:rsidRPr="001C7F71" w:rsidRDefault="00172C54" w:rsidP="007B30FA">
      <w:pPr>
        <w:pStyle w:val="NormalWeb"/>
        <w:spacing w:before="0" w:beforeAutospacing="0" w:after="0" w:afterAutospacing="0"/>
        <w:jc w:val="both"/>
        <w:outlineLvl w:val="0"/>
        <w:rPr>
          <w:rFonts w:ascii="Arial" w:hAnsi="Arial" w:cs="Arial"/>
          <w:b/>
          <w:sz w:val="22"/>
          <w:szCs w:val="22"/>
          <w:u w:val="single"/>
        </w:rPr>
      </w:pPr>
    </w:p>
    <w:p w:rsidR="00172C54" w:rsidRPr="001C7F71" w:rsidRDefault="00172C54" w:rsidP="007B30FA">
      <w:pPr>
        <w:pStyle w:val="NormalWeb"/>
        <w:spacing w:before="0" w:beforeAutospacing="0" w:after="0" w:afterAutospacing="0"/>
        <w:jc w:val="both"/>
        <w:rPr>
          <w:rFonts w:ascii="Arial" w:hAnsi="Arial" w:cs="Arial"/>
          <w:sz w:val="22"/>
          <w:szCs w:val="22"/>
        </w:rPr>
      </w:pPr>
      <w:r w:rsidRPr="001C7F71">
        <w:rPr>
          <w:rFonts w:ascii="Arial" w:hAnsi="Arial" w:cs="Arial"/>
          <w:sz w:val="22"/>
          <w:szCs w:val="22"/>
        </w:rPr>
        <w:t>De penningmeester, Simon Molenaar, doet verslag van de inkomsten en uitgaven over 2010 t.o.v. de begroting voor het boekjaar 2010.</w:t>
      </w:r>
    </w:p>
    <w:p w:rsidR="00172C54" w:rsidRPr="001C7F71" w:rsidRDefault="00172C54" w:rsidP="007B30FA">
      <w:pPr>
        <w:pStyle w:val="NormalWeb"/>
        <w:spacing w:before="0" w:beforeAutospacing="0" w:after="0" w:afterAutospacing="0"/>
        <w:jc w:val="both"/>
        <w:rPr>
          <w:rFonts w:ascii="Arial" w:hAnsi="Arial" w:cs="Arial"/>
          <w:sz w:val="22"/>
          <w:szCs w:val="22"/>
        </w:rPr>
      </w:pPr>
      <w:r w:rsidRPr="001C7F71">
        <w:rPr>
          <w:rFonts w:ascii="Arial" w:hAnsi="Arial" w:cs="Arial"/>
          <w:sz w:val="22"/>
          <w:szCs w:val="22"/>
        </w:rPr>
        <w:t xml:space="preserve">In de gepresenteerde slide </w:t>
      </w:r>
      <w:r>
        <w:rPr>
          <w:rFonts w:ascii="Arial" w:hAnsi="Arial" w:cs="Arial"/>
          <w:sz w:val="22"/>
          <w:szCs w:val="22"/>
        </w:rPr>
        <w:t xml:space="preserve">is </w:t>
      </w:r>
      <w:r w:rsidRPr="001C7F71">
        <w:rPr>
          <w:rFonts w:ascii="Arial" w:hAnsi="Arial" w:cs="Arial"/>
          <w:sz w:val="22"/>
          <w:szCs w:val="22"/>
        </w:rPr>
        <w:t xml:space="preserve">onder </w:t>
      </w:r>
      <w:r>
        <w:rPr>
          <w:rFonts w:ascii="Arial" w:hAnsi="Arial" w:cs="Arial"/>
          <w:sz w:val="22"/>
          <w:szCs w:val="22"/>
        </w:rPr>
        <w:t xml:space="preserve">de </w:t>
      </w:r>
      <w:r w:rsidRPr="001C7F71">
        <w:rPr>
          <w:rFonts w:ascii="Arial" w:hAnsi="Arial" w:cs="Arial"/>
          <w:sz w:val="22"/>
          <w:szCs w:val="22"/>
        </w:rPr>
        <w:t>werkelijke kosten 2010</w:t>
      </w:r>
      <w:r>
        <w:rPr>
          <w:rFonts w:ascii="Arial" w:hAnsi="Arial" w:cs="Arial"/>
          <w:sz w:val="22"/>
          <w:szCs w:val="22"/>
        </w:rPr>
        <w:t>,</w:t>
      </w:r>
      <w:r w:rsidRPr="001C7F71">
        <w:rPr>
          <w:rFonts w:ascii="Arial" w:hAnsi="Arial" w:cs="Arial"/>
          <w:sz w:val="22"/>
          <w:szCs w:val="22"/>
        </w:rPr>
        <w:t xml:space="preserve"> het bedrag van de totale  contributie € 1.526 </w:t>
      </w:r>
      <w:r>
        <w:rPr>
          <w:rFonts w:ascii="Arial" w:hAnsi="Arial" w:cs="Arial"/>
          <w:sz w:val="22"/>
          <w:szCs w:val="22"/>
        </w:rPr>
        <w:t>fout weergegeven. De werkelijk ontvangen contributie is het</w:t>
      </w:r>
      <w:r w:rsidRPr="001C7F71">
        <w:rPr>
          <w:rFonts w:ascii="Arial" w:hAnsi="Arial" w:cs="Arial"/>
          <w:sz w:val="22"/>
          <w:szCs w:val="22"/>
        </w:rPr>
        <w:t xml:space="preserve"> bedrag van € </w:t>
      </w:r>
      <w:r>
        <w:rPr>
          <w:rFonts w:ascii="Arial" w:hAnsi="Arial" w:cs="Arial"/>
          <w:sz w:val="22"/>
          <w:szCs w:val="22"/>
        </w:rPr>
        <w:t>1</w:t>
      </w:r>
      <w:r w:rsidRPr="001C7F71">
        <w:rPr>
          <w:rFonts w:ascii="Arial" w:hAnsi="Arial" w:cs="Arial"/>
          <w:sz w:val="22"/>
          <w:szCs w:val="22"/>
        </w:rPr>
        <w:t xml:space="preserve">1.526,- </w:t>
      </w:r>
    </w:p>
    <w:p w:rsidR="00172C54" w:rsidRPr="001C7F71" w:rsidRDefault="00172C54" w:rsidP="00DE6442">
      <w:pPr>
        <w:rPr>
          <w:rFonts w:cs="Arial"/>
          <w:szCs w:val="22"/>
        </w:rPr>
      </w:pPr>
      <w:r w:rsidRPr="001C7F71">
        <w:rPr>
          <w:rFonts w:cs="Arial"/>
          <w:szCs w:val="22"/>
        </w:rPr>
        <w:t xml:space="preserve">Tevens </w:t>
      </w:r>
      <w:r>
        <w:rPr>
          <w:rFonts w:cs="Arial"/>
          <w:szCs w:val="22"/>
        </w:rPr>
        <w:t>presenteert Simon het</w:t>
      </w:r>
      <w:r w:rsidRPr="001C7F71">
        <w:rPr>
          <w:rFonts w:cs="Arial"/>
          <w:szCs w:val="22"/>
        </w:rPr>
        <w:t xml:space="preserve"> voorstel voor de begroting over 2011.</w:t>
      </w:r>
    </w:p>
    <w:p w:rsidR="00172C54" w:rsidRPr="001C7F71" w:rsidRDefault="00172C54" w:rsidP="00DE6442">
      <w:pPr>
        <w:rPr>
          <w:rFonts w:cs="Arial"/>
          <w:szCs w:val="22"/>
        </w:rPr>
      </w:pPr>
      <w:r w:rsidRPr="001C7F71">
        <w:rPr>
          <w:rFonts w:cs="Arial"/>
          <w:szCs w:val="22"/>
        </w:rPr>
        <w:t>De ledenvergadering gaat akkoord en keurt de begroting voor 2011 goed.</w:t>
      </w:r>
    </w:p>
    <w:p w:rsidR="00172C54" w:rsidRPr="001C7F71" w:rsidRDefault="00172C54" w:rsidP="00DE6442">
      <w:pPr>
        <w:pStyle w:val="NormalWeb"/>
        <w:spacing w:before="0" w:beforeAutospacing="0" w:after="0" w:afterAutospacing="0"/>
        <w:jc w:val="both"/>
        <w:rPr>
          <w:rFonts w:ascii="Arial" w:hAnsi="Arial" w:cs="Arial"/>
          <w:sz w:val="22"/>
          <w:szCs w:val="22"/>
        </w:rPr>
      </w:pPr>
      <w:r w:rsidRPr="001C7F71">
        <w:rPr>
          <w:rFonts w:ascii="Arial" w:hAnsi="Arial" w:cs="Arial"/>
          <w:sz w:val="22"/>
          <w:szCs w:val="22"/>
        </w:rPr>
        <w:t>De vrijwillige contributie blijft gehandhaafd met een voorkeur van € 12, - per jaar.</w:t>
      </w:r>
    </w:p>
    <w:p w:rsidR="00172C54" w:rsidRPr="001C7F71" w:rsidRDefault="00172C54" w:rsidP="00DE6442">
      <w:pPr>
        <w:pStyle w:val="NormalWeb"/>
        <w:spacing w:before="0" w:beforeAutospacing="0" w:after="0" w:afterAutospacing="0"/>
        <w:jc w:val="both"/>
        <w:rPr>
          <w:rFonts w:ascii="Arial" w:hAnsi="Arial" w:cs="Arial"/>
          <w:sz w:val="22"/>
          <w:szCs w:val="22"/>
        </w:rPr>
      </w:pPr>
      <w:r w:rsidRPr="001C7F71">
        <w:rPr>
          <w:rFonts w:ascii="Arial" w:hAnsi="Arial" w:cs="Arial"/>
          <w:sz w:val="22"/>
          <w:szCs w:val="22"/>
        </w:rPr>
        <w:t xml:space="preserve">De balans over 2010 bestaande uit reserveringen en vooruit ontvangen en nog te betalen </w:t>
      </w:r>
      <w:r>
        <w:rPr>
          <w:rFonts w:ascii="Arial" w:hAnsi="Arial" w:cs="Arial"/>
          <w:sz w:val="22"/>
          <w:szCs w:val="22"/>
        </w:rPr>
        <w:t xml:space="preserve">bedragen, is </w:t>
      </w:r>
      <w:r w:rsidRPr="001C7F71">
        <w:rPr>
          <w:rFonts w:ascii="Arial" w:hAnsi="Arial" w:cs="Arial"/>
          <w:sz w:val="22"/>
          <w:szCs w:val="22"/>
        </w:rPr>
        <w:t>een totaal bedrag van € 37.754.05</w:t>
      </w:r>
    </w:p>
    <w:p w:rsidR="00172C54" w:rsidRPr="001C7F71" w:rsidRDefault="00172C54" w:rsidP="007B30FA">
      <w:pPr>
        <w:pStyle w:val="NormalWeb"/>
        <w:spacing w:before="0" w:beforeAutospacing="0" w:after="0" w:afterAutospacing="0"/>
        <w:jc w:val="both"/>
        <w:rPr>
          <w:rFonts w:ascii="Arial" w:hAnsi="Arial" w:cs="Arial"/>
          <w:sz w:val="22"/>
          <w:szCs w:val="22"/>
        </w:rPr>
      </w:pPr>
    </w:p>
    <w:p w:rsidR="00172C54" w:rsidRPr="001C7F71" w:rsidRDefault="00172C54" w:rsidP="007B30FA">
      <w:pPr>
        <w:pStyle w:val="NormalWeb"/>
        <w:spacing w:before="0" w:beforeAutospacing="0" w:after="0" w:afterAutospacing="0"/>
        <w:jc w:val="both"/>
        <w:rPr>
          <w:rFonts w:ascii="Arial" w:hAnsi="Arial" w:cs="Arial"/>
          <w:sz w:val="22"/>
          <w:szCs w:val="22"/>
        </w:rPr>
      </w:pPr>
    </w:p>
    <w:p w:rsidR="00172C54" w:rsidRPr="001C7F71" w:rsidRDefault="00172C54" w:rsidP="007B30FA">
      <w:pPr>
        <w:pStyle w:val="NormalWeb"/>
        <w:spacing w:before="0" w:beforeAutospacing="0" w:after="0" w:afterAutospacing="0"/>
        <w:jc w:val="both"/>
        <w:rPr>
          <w:rFonts w:ascii="Arial" w:hAnsi="Arial" w:cs="Arial"/>
          <w:sz w:val="22"/>
          <w:szCs w:val="22"/>
        </w:rPr>
      </w:pPr>
      <w:r w:rsidRPr="001C7F71">
        <w:rPr>
          <w:rFonts w:ascii="Arial" w:hAnsi="Arial" w:cs="Arial"/>
          <w:sz w:val="22"/>
          <w:szCs w:val="22"/>
          <w:lang w:val="nl"/>
        </w:rPr>
        <w:object w:dxaOrig="7209" w:dyaOrig="5405">
          <v:shape id="_x0000_i1029" type="#_x0000_t75" style="width:425.25pt;height:308.25pt" o:ole="">
            <v:imagedata r:id="rId9" o:title=""/>
          </v:shape>
          <o:OLEObject Type="Embed" ProgID="PowerPoint.Slide.8" ShapeID="_x0000_i1029" DrawAspect="Content" ObjectID="_1388312003" r:id="rId10"/>
        </w:object>
      </w:r>
    </w:p>
    <w:p w:rsidR="00172C54" w:rsidRPr="001C7F71" w:rsidRDefault="00172C54" w:rsidP="007B30FA">
      <w:pPr>
        <w:pStyle w:val="Style10ptJustified"/>
        <w:rPr>
          <w:rFonts w:cs="Arial"/>
          <w:sz w:val="22"/>
          <w:szCs w:val="22"/>
        </w:rPr>
      </w:pPr>
    </w:p>
    <w:tbl>
      <w:tblPr>
        <w:tblW w:w="8520" w:type="dxa"/>
        <w:tblCellSpacing w:w="0" w:type="dxa"/>
        <w:tblCellMar>
          <w:left w:w="0" w:type="dxa"/>
          <w:right w:w="0" w:type="dxa"/>
        </w:tblCellMar>
        <w:tblLook w:val="0000"/>
      </w:tblPr>
      <w:tblGrid>
        <w:gridCol w:w="8121"/>
        <w:gridCol w:w="50"/>
        <w:gridCol w:w="50"/>
        <w:gridCol w:w="50"/>
        <w:gridCol w:w="50"/>
        <w:gridCol w:w="92"/>
        <w:gridCol w:w="107"/>
      </w:tblGrid>
      <w:tr w:rsidR="00172C54" w:rsidRPr="001C7F71" w:rsidTr="00187A5A">
        <w:trPr>
          <w:trHeight w:val="368"/>
          <w:tblCellSpacing w:w="0" w:type="dxa"/>
        </w:trPr>
        <w:tc>
          <w:tcPr>
            <w:tcW w:w="8133" w:type="dxa"/>
            <w:tcBorders>
              <w:top w:val="single" w:sz="12" w:space="0" w:color="FFFFFF"/>
              <w:left w:val="single" w:sz="12" w:space="0" w:color="FFFFFF"/>
              <w:bottom w:val="single" w:sz="6" w:space="0" w:color="FFFFFF"/>
              <w:right w:val="single" w:sz="6" w:space="0" w:color="FFFFFF"/>
            </w:tcBorders>
            <w:vAlign w:val="bottom"/>
          </w:tcPr>
          <w:p w:rsidR="00172C54" w:rsidRPr="001C7F71" w:rsidRDefault="00172C54" w:rsidP="001B63CB">
            <w:pPr>
              <w:pStyle w:val="NormalWeb"/>
              <w:spacing w:before="0" w:beforeAutospacing="0" w:after="0" w:afterAutospacing="0"/>
              <w:rPr>
                <w:rFonts w:ascii="Arial" w:hAnsi="Arial" w:cs="Arial"/>
                <w:b/>
                <w:bCs/>
                <w:sz w:val="22"/>
                <w:szCs w:val="22"/>
              </w:rPr>
            </w:pPr>
          </w:p>
          <w:p w:rsidR="00172C54" w:rsidRPr="001C7F71" w:rsidRDefault="00172C54" w:rsidP="001B63CB">
            <w:pPr>
              <w:pStyle w:val="NormalWeb"/>
              <w:spacing w:before="0" w:beforeAutospacing="0" w:after="0" w:afterAutospacing="0"/>
              <w:outlineLvl w:val="0"/>
              <w:rPr>
                <w:rFonts w:ascii="Arial" w:hAnsi="Arial" w:cs="Arial"/>
                <w:b/>
                <w:bCs/>
                <w:sz w:val="22"/>
                <w:szCs w:val="22"/>
                <w:u w:val="single"/>
              </w:rPr>
            </w:pPr>
            <w:r w:rsidRPr="001C7F71">
              <w:rPr>
                <w:rFonts w:ascii="Arial" w:hAnsi="Arial" w:cs="Arial"/>
                <w:b/>
                <w:bCs/>
                <w:sz w:val="22"/>
                <w:szCs w:val="22"/>
                <w:u w:val="single"/>
              </w:rPr>
              <w:t xml:space="preserve"> Verslag kascontrolecommissie.</w:t>
            </w:r>
          </w:p>
          <w:p w:rsidR="00172C54" w:rsidRPr="001C7F71" w:rsidRDefault="00172C54" w:rsidP="001B63CB">
            <w:pPr>
              <w:pStyle w:val="NormalWeb"/>
              <w:spacing w:before="0" w:beforeAutospacing="0" w:after="0" w:afterAutospacing="0"/>
              <w:outlineLvl w:val="0"/>
              <w:rPr>
                <w:rFonts w:ascii="Arial" w:hAnsi="Arial" w:cs="Arial"/>
                <w:sz w:val="22"/>
                <w:szCs w:val="22"/>
                <w:u w:val="single"/>
              </w:rPr>
            </w:pPr>
          </w:p>
          <w:p w:rsidR="00172C54" w:rsidRPr="001C7F71" w:rsidRDefault="00172C54" w:rsidP="001B63CB">
            <w:pPr>
              <w:pStyle w:val="NormalWeb"/>
              <w:spacing w:before="0" w:beforeAutospacing="0" w:after="0" w:afterAutospacing="0"/>
              <w:rPr>
                <w:rFonts w:ascii="Arial" w:hAnsi="Arial" w:cs="Arial"/>
                <w:sz w:val="22"/>
                <w:szCs w:val="22"/>
              </w:rPr>
            </w:pPr>
            <w:r w:rsidRPr="001C7F71">
              <w:rPr>
                <w:rFonts w:ascii="Arial" w:hAnsi="Arial" w:cs="Arial"/>
                <w:sz w:val="22"/>
                <w:szCs w:val="22"/>
              </w:rPr>
              <w:t>Door omstandigheden kon Henny Mercx geen mondeling verslag doen namens deze commissie. De voorzitter neemt het woord en leest een akte  opgesteld door Henny Merc</w:t>
            </w:r>
            <w:r>
              <w:rPr>
                <w:rFonts w:ascii="Arial" w:hAnsi="Arial" w:cs="Arial"/>
                <w:sz w:val="22"/>
                <w:szCs w:val="22"/>
              </w:rPr>
              <w:t>x</w:t>
            </w:r>
            <w:r w:rsidRPr="001C7F71">
              <w:rPr>
                <w:rFonts w:ascii="Arial" w:hAnsi="Arial" w:cs="Arial"/>
                <w:sz w:val="22"/>
                <w:szCs w:val="22"/>
              </w:rPr>
              <w:t xml:space="preserve"> aan de leden van vergadering voor. </w:t>
            </w:r>
          </w:p>
          <w:p w:rsidR="00172C54" w:rsidRPr="001C7F71" w:rsidRDefault="00172C54" w:rsidP="00E23A9C">
            <w:pPr>
              <w:pStyle w:val="Style10ptJustified"/>
              <w:rPr>
                <w:rFonts w:cs="Arial"/>
                <w:sz w:val="22"/>
                <w:szCs w:val="22"/>
                <w:lang w:val="nl-NL"/>
              </w:rPr>
            </w:pPr>
            <w:r w:rsidRPr="001C7F71">
              <w:rPr>
                <w:rFonts w:cs="Arial"/>
                <w:sz w:val="22"/>
                <w:szCs w:val="22"/>
              </w:rPr>
              <w:t xml:space="preserve">Henny stelt dat </w:t>
            </w:r>
            <w:r>
              <w:rPr>
                <w:rFonts w:cs="Arial"/>
                <w:sz w:val="22"/>
                <w:szCs w:val="22"/>
              </w:rPr>
              <w:t xml:space="preserve">de kascommissie </w:t>
            </w:r>
            <w:r w:rsidRPr="001C7F71">
              <w:rPr>
                <w:rFonts w:cs="Arial"/>
                <w:sz w:val="22"/>
                <w:szCs w:val="22"/>
              </w:rPr>
              <w:t xml:space="preserve">in het afgelopen boekjaar geen onvolkomenheden </w:t>
            </w:r>
            <w:r>
              <w:rPr>
                <w:rFonts w:cs="Arial"/>
                <w:sz w:val="22"/>
                <w:szCs w:val="22"/>
              </w:rPr>
              <w:t>is</w:t>
            </w:r>
            <w:r w:rsidRPr="001C7F71">
              <w:rPr>
                <w:rFonts w:cs="Arial"/>
                <w:sz w:val="22"/>
                <w:szCs w:val="22"/>
              </w:rPr>
              <w:t xml:space="preserve"> tegengekomen. De voorzitter stelt voor, op basis van de akte </w:t>
            </w:r>
            <w:r>
              <w:rPr>
                <w:rFonts w:cs="Arial"/>
                <w:sz w:val="22"/>
                <w:szCs w:val="22"/>
              </w:rPr>
              <w:t xml:space="preserve">van </w:t>
            </w:r>
            <w:r w:rsidRPr="001C7F71">
              <w:rPr>
                <w:rFonts w:cs="Arial"/>
                <w:sz w:val="22"/>
                <w:szCs w:val="22"/>
              </w:rPr>
              <w:t>het verslag van de kascontrolecommissie, de penningmeester Simon Molenaar te dechargeren voor het financiële beheer over 2010. De ledenvergadering gaat met algemene stemmen akkoord met dit voorstel.</w:t>
            </w:r>
          </w:p>
        </w:tc>
        <w:tc>
          <w:tcPr>
            <w:tcW w:w="50" w:type="dxa"/>
            <w:tcBorders>
              <w:top w:val="single" w:sz="12"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12"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12"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12"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12"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r w:rsidRPr="001C7F71">
              <w:rPr>
                <w:rFonts w:cs="Arial"/>
                <w:sz w:val="22"/>
                <w:szCs w:val="22"/>
                <w:lang w:val="nl-NL"/>
              </w:rPr>
              <w:t> </w:t>
            </w:r>
          </w:p>
        </w:tc>
        <w:tc>
          <w:tcPr>
            <w:tcW w:w="101" w:type="dxa"/>
            <w:tcBorders>
              <w:top w:val="single" w:sz="12"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r w:rsidRPr="001C7F71">
              <w:rPr>
                <w:rFonts w:cs="Arial"/>
                <w:sz w:val="22"/>
                <w:szCs w:val="22"/>
                <w:lang w:val="nl-NL"/>
              </w:rPr>
              <w:t> </w:t>
            </w:r>
          </w:p>
        </w:tc>
      </w:tr>
      <w:tr w:rsidR="00172C54" w:rsidRPr="001C7F71"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r w:rsidRPr="001C7F71">
              <w:rPr>
                <w:rFonts w:cs="Arial"/>
                <w:sz w:val="22"/>
                <w:szCs w:val="22"/>
                <w:lang w:val="nl-NL"/>
              </w:rPr>
              <w:t> </w:t>
            </w:r>
          </w:p>
        </w:tc>
        <w:tc>
          <w:tcPr>
            <w:tcW w:w="101" w:type="dxa"/>
            <w:tcBorders>
              <w:top w:val="single" w:sz="6"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r w:rsidRPr="001C7F71">
              <w:rPr>
                <w:rFonts w:cs="Arial"/>
                <w:sz w:val="22"/>
                <w:szCs w:val="22"/>
                <w:lang w:val="nl-NL"/>
              </w:rPr>
              <w:t> </w:t>
            </w:r>
          </w:p>
        </w:tc>
      </w:tr>
      <w:tr w:rsidR="00172C54" w:rsidRPr="001C7F71"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172C54" w:rsidRPr="001C7F71" w:rsidRDefault="00172C54" w:rsidP="0056228B">
            <w:pPr>
              <w:pStyle w:val="NormalWeb"/>
              <w:spacing w:before="0" w:beforeAutospacing="0" w:after="0" w:afterAutospacing="0"/>
              <w:rPr>
                <w:rFonts w:ascii="Arial" w:hAnsi="Arial" w:cs="Arial"/>
                <w:sz w:val="22"/>
                <w:szCs w:val="22"/>
              </w:rPr>
            </w:pPr>
          </w:p>
          <w:p w:rsidR="00172C54" w:rsidRPr="001C7F71" w:rsidRDefault="00172C54" w:rsidP="0056228B">
            <w:pPr>
              <w:pStyle w:val="NormalWeb"/>
              <w:spacing w:before="0" w:beforeAutospacing="0" w:after="0" w:afterAutospacing="0"/>
              <w:outlineLvl w:val="0"/>
              <w:rPr>
                <w:rFonts w:ascii="Arial" w:hAnsi="Arial" w:cs="Arial"/>
                <w:b/>
                <w:bCs/>
                <w:sz w:val="22"/>
                <w:szCs w:val="22"/>
                <w:u w:val="single"/>
              </w:rPr>
            </w:pPr>
            <w:r w:rsidRPr="001C7F71">
              <w:rPr>
                <w:rFonts w:ascii="Arial" w:hAnsi="Arial" w:cs="Arial"/>
                <w:b/>
                <w:bCs/>
                <w:sz w:val="22"/>
                <w:szCs w:val="22"/>
                <w:u w:val="single"/>
              </w:rPr>
              <w:t>Verkiezing kascontrolecommissie 2010</w:t>
            </w:r>
          </w:p>
          <w:p w:rsidR="00172C54" w:rsidRPr="001C7F71" w:rsidRDefault="00172C54" w:rsidP="0056228B">
            <w:pPr>
              <w:pStyle w:val="NormalWeb"/>
              <w:spacing w:before="0" w:beforeAutospacing="0" w:after="0" w:afterAutospacing="0"/>
              <w:outlineLvl w:val="0"/>
              <w:rPr>
                <w:rFonts w:ascii="Arial" w:hAnsi="Arial" w:cs="Arial"/>
                <w:b/>
                <w:sz w:val="22"/>
                <w:szCs w:val="22"/>
                <w:u w:val="single"/>
              </w:rPr>
            </w:pPr>
          </w:p>
          <w:p w:rsidR="00172C54" w:rsidRPr="001C7F71" w:rsidRDefault="00172C54" w:rsidP="0056228B">
            <w:pPr>
              <w:pStyle w:val="NormalWeb"/>
              <w:spacing w:before="0" w:beforeAutospacing="0" w:after="0" w:afterAutospacing="0"/>
              <w:rPr>
                <w:rFonts w:ascii="Arial" w:hAnsi="Arial" w:cs="Arial"/>
                <w:sz w:val="22"/>
                <w:szCs w:val="22"/>
              </w:rPr>
            </w:pPr>
            <w:r w:rsidRPr="001C7F71">
              <w:rPr>
                <w:rFonts w:ascii="Arial" w:hAnsi="Arial" w:cs="Arial"/>
                <w:sz w:val="22"/>
                <w:szCs w:val="22"/>
              </w:rPr>
              <w:t>De voorzitter doet een beroep op de aanwezigen om zich kandidaat te stellen voor het boekjaar 2011. Henny Mercx en Thom Kos aftredend stelt Thom zich weer beschikbaar naast het huidig lid Theo Geerinckx.</w:t>
            </w:r>
          </w:p>
          <w:p w:rsidR="00172C54" w:rsidRPr="001C7F71" w:rsidRDefault="00172C54" w:rsidP="0056228B">
            <w:pPr>
              <w:pStyle w:val="NormalWeb"/>
              <w:spacing w:before="0" w:beforeAutospacing="0" w:after="0" w:afterAutospacing="0"/>
              <w:rPr>
                <w:rFonts w:ascii="Arial" w:hAnsi="Arial" w:cs="Arial"/>
                <w:sz w:val="22"/>
                <w:szCs w:val="22"/>
              </w:rPr>
            </w:pPr>
            <w:r w:rsidRPr="001C7F71">
              <w:rPr>
                <w:rFonts w:ascii="Arial" w:hAnsi="Arial" w:cs="Arial"/>
                <w:sz w:val="22"/>
                <w:szCs w:val="22"/>
              </w:rPr>
              <w:t>Als nieuw lid stelt Jan Brouwer zich beschikbaar.</w:t>
            </w:r>
          </w:p>
          <w:p w:rsidR="00172C54" w:rsidRDefault="00172C54" w:rsidP="0056228B">
            <w:pPr>
              <w:pStyle w:val="Style10ptJustified"/>
              <w:rPr>
                <w:rFonts w:cs="Arial"/>
                <w:sz w:val="22"/>
                <w:szCs w:val="22"/>
              </w:rPr>
            </w:pPr>
            <w:r w:rsidRPr="001C7F71">
              <w:rPr>
                <w:rFonts w:cs="Arial"/>
                <w:sz w:val="22"/>
                <w:szCs w:val="22"/>
              </w:rPr>
              <w:t>De ledenvergadering gaat met algemene stemmen akkoord met dit voorstel.</w:t>
            </w:r>
          </w:p>
          <w:p w:rsidR="00172C54" w:rsidRDefault="00172C54" w:rsidP="0056228B">
            <w:pPr>
              <w:pStyle w:val="Style10ptJustified"/>
              <w:rPr>
                <w:rFonts w:cs="Arial"/>
                <w:sz w:val="22"/>
                <w:szCs w:val="22"/>
              </w:rPr>
            </w:pPr>
          </w:p>
          <w:p w:rsidR="00172C54" w:rsidRPr="001C7F71" w:rsidRDefault="00172C54" w:rsidP="0056228B">
            <w:pPr>
              <w:pStyle w:val="Style10ptJustified"/>
              <w:rPr>
                <w:rFonts w:cs="Arial"/>
                <w:sz w:val="22"/>
                <w:szCs w:val="22"/>
              </w:rPr>
            </w:pPr>
          </w:p>
          <w:p w:rsidR="00172C54" w:rsidRPr="001C7F71" w:rsidRDefault="00172C54" w:rsidP="0056228B">
            <w:pPr>
              <w:pStyle w:val="Style10ptJustified"/>
              <w:rPr>
                <w:rFonts w:cs="Arial"/>
                <w:sz w:val="22"/>
                <w:szCs w:val="22"/>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r w:rsidRPr="001C7F71">
              <w:rPr>
                <w:rFonts w:cs="Arial"/>
                <w:sz w:val="22"/>
                <w:szCs w:val="22"/>
                <w:lang w:val="nl-NL"/>
              </w:rPr>
              <w:t> </w:t>
            </w:r>
          </w:p>
        </w:tc>
        <w:tc>
          <w:tcPr>
            <w:tcW w:w="101" w:type="dxa"/>
            <w:tcBorders>
              <w:top w:val="single" w:sz="6"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r w:rsidRPr="001C7F71">
              <w:rPr>
                <w:rFonts w:cs="Arial"/>
                <w:sz w:val="22"/>
                <w:szCs w:val="22"/>
                <w:lang w:val="nl-NL"/>
              </w:rPr>
              <w:t> </w:t>
            </w:r>
          </w:p>
        </w:tc>
      </w:tr>
      <w:tr w:rsidR="00172C54" w:rsidRPr="001C7F71" w:rsidTr="00FE49E8">
        <w:trPr>
          <w:trHeight w:val="4424"/>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172C54" w:rsidRPr="001C7F71" w:rsidRDefault="00172C54" w:rsidP="0056228B">
            <w:pPr>
              <w:pStyle w:val="NormalWeb"/>
              <w:spacing w:before="0" w:beforeAutospacing="0" w:after="0" w:afterAutospacing="0"/>
              <w:outlineLvl w:val="0"/>
              <w:rPr>
                <w:rFonts w:ascii="Arial" w:hAnsi="Arial" w:cs="Arial"/>
                <w:b/>
                <w:bCs/>
                <w:sz w:val="22"/>
                <w:szCs w:val="22"/>
                <w:u w:val="single"/>
              </w:rPr>
            </w:pPr>
            <w:r w:rsidRPr="001C7F71">
              <w:rPr>
                <w:rFonts w:ascii="Arial" w:hAnsi="Arial" w:cs="Arial"/>
                <w:b/>
                <w:bCs/>
                <w:sz w:val="22"/>
                <w:szCs w:val="22"/>
                <w:u w:val="single"/>
              </w:rPr>
              <w:t xml:space="preserve"> Bestuursverkiezing</w:t>
            </w:r>
          </w:p>
          <w:p w:rsidR="00172C54" w:rsidRPr="001C7F71" w:rsidRDefault="00172C54" w:rsidP="0056228B">
            <w:pPr>
              <w:pStyle w:val="NormalWeb"/>
              <w:spacing w:before="0" w:beforeAutospacing="0" w:after="0" w:afterAutospacing="0"/>
              <w:outlineLvl w:val="0"/>
              <w:rPr>
                <w:rFonts w:ascii="Arial" w:hAnsi="Arial" w:cs="Arial"/>
                <w:b/>
                <w:bCs/>
                <w:sz w:val="22"/>
                <w:szCs w:val="22"/>
                <w:u w:val="single"/>
              </w:rPr>
            </w:pPr>
          </w:p>
          <w:p w:rsidR="00172C54" w:rsidRPr="008A5185" w:rsidRDefault="00172C54" w:rsidP="00D30CAF">
            <w:pPr>
              <w:pStyle w:val="NormalWeb"/>
              <w:spacing w:before="0" w:beforeAutospacing="0" w:after="0" w:afterAutospacing="0"/>
              <w:ind w:hanging="15"/>
              <w:rPr>
                <w:rFonts w:ascii="Arial" w:hAnsi="Arial" w:cs="Arial"/>
                <w:sz w:val="22"/>
                <w:szCs w:val="22"/>
              </w:rPr>
            </w:pPr>
            <w:r w:rsidRPr="008A5185">
              <w:rPr>
                <w:rFonts w:ascii="Arial" w:hAnsi="Arial" w:cs="Arial"/>
                <w:sz w:val="22"/>
                <w:szCs w:val="22"/>
              </w:rPr>
              <w:t>Ruud Lie en Simon Molenaar zijn statutair aftredend en stellen zich herkiesbaar.</w:t>
            </w:r>
          </w:p>
          <w:p w:rsidR="00172C54" w:rsidRPr="008A5185" w:rsidRDefault="00172C54" w:rsidP="0056228B">
            <w:pPr>
              <w:pStyle w:val="NormalWeb"/>
              <w:spacing w:before="0" w:beforeAutospacing="0" w:after="0" w:afterAutospacing="0"/>
              <w:ind w:left="-15"/>
              <w:rPr>
                <w:rFonts w:ascii="Arial" w:hAnsi="Arial" w:cs="Arial"/>
                <w:sz w:val="22"/>
                <w:szCs w:val="22"/>
              </w:rPr>
            </w:pPr>
            <w:r w:rsidRPr="008A5185">
              <w:rPr>
                <w:rFonts w:ascii="Arial" w:hAnsi="Arial" w:cs="Arial"/>
                <w:sz w:val="22"/>
                <w:szCs w:val="22"/>
              </w:rPr>
              <w:t>Er hebben zich geen andere kandidaten gemeld.</w:t>
            </w:r>
          </w:p>
          <w:p w:rsidR="00172C54" w:rsidRPr="008A5185" w:rsidRDefault="00172C54" w:rsidP="0056228B">
            <w:pPr>
              <w:pStyle w:val="NormalWeb"/>
              <w:spacing w:before="0" w:beforeAutospacing="0" w:after="0" w:afterAutospacing="0"/>
              <w:ind w:left="-15"/>
              <w:rPr>
                <w:rFonts w:ascii="Arial" w:hAnsi="Arial" w:cs="Arial"/>
                <w:sz w:val="22"/>
                <w:szCs w:val="22"/>
              </w:rPr>
            </w:pPr>
            <w:r w:rsidRPr="008A5185">
              <w:rPr>
                <w:rFonts w:ascii="Arial" w:hAnsi="Arial" w:cs="Arial"/>
                <w:sz w:val="22"/>
                <w:szCs w:val="22"/>
              </w:rPr>
              <w:t>Het bestuur stelt voor Ruud en Simon te herbenoemen als bestuurslid van de VDG. De ledenvergadering gaat met algemene stemmen akkoord met dit voorstel.</w:t>
            </w:r>
          </w:p>
          <w:p w:rsidR="00172C54" w:rsidRPr="008A5185" w:rsidRDefault="00172C54" w:rsidP="0056228B">
            <w:pPr>
              <w:pStyle w:val="NormalWeb"/>
              <w:spacing w:before="0" w:beforeAutospacing="0" w:after="0" w:afterAutospacing="0"/>
              <w:ind w:left="-15"/>
              <w:rPr>
                <w:rFonts w:ascii="Arial" w:hAnsi="Arial" w:cs="Arial"/>
                <w:sz w:val="22"/>
                <w:szCs w:val="22"/>
              </w:rPr>
            </w:pPr>
            <w:r w:rsidRPr="008A5185">
              <w:rPr>
                <w:rFonts w:ascii="Arial" w:hAnsi="Arial" w:cs="Arial"/>
                <w:sz w:val="22"/>
                <w:szCs w:val="22"/>
              </w:rPr>
              <w:t xml:space="preserve">Joan Dassonville en Jan </w:t>
            </w:r>
            <w:r>
              <w:rPr>
                <w:rFonts w:ascii="Arial" w:hAnsi="Arial" w:cs="Arial"/>
                <w:sz w:val="22"/>
                <w:szCs w:val="22"/>
              </w:rPr>
              <w:t>B</w:t>
            </w:r>
            <w:r w:rsidRPr="008A5185">
              <w:rPr>
                <w:rFonts w:ascii="Arial" w:hAnsi="Arial" w:cs="Arial"/>
                <w:sz w:val="22"/>
                <w:szCs w:val="22"/>
              </w:rPr>
              <w:t>rouwer zijn per 1</w:t>
            </w:r>
            <w:r>
              <w:rPr>
                <w:rFonts w:ascii="Arial" w:hAnsi="Arial" w:cs="Arial"/>
                <w:sz w:val="22"/>
                <w:szCs w:val="22"/>
              </w:rPr>
              <w:t xml:space="preserve"> </w:t>
            </w:r>
            <w:r w:rsidRPr="008A5185">
              <w:rPr>
                <w:rFonts w:ascii="Arial" w:hAnsi="Arial" w:cs="Arial"/>
                <w:sz w:val="22"/>
                <w:szCs w:val="22"/>
              </w:rPr>
              <w:t>januari 2011 tussentijds teruggetreden.</w:t>
            </w:r>
          </w:p>
          <w:p w:rsidR="00172C54" w:rsidRPr="008A5185" w:rsidRDefault="00172C54" w:rsidP="0056228B">
            <w:pPr>
              <w:pStyle w:val="NormalWeb"/>
              <w:spacing w:before="0" w:beforeAutospacing="0" w:after="0" w:afterAutospacing="0"/>
              <w:ind w:left="-15"/>
              <w:rPr>
                <w:rFonts w:ascii="Arial" w:hAnsi="Arial" w:cs="Arial"/>
                <w:sz w:val="22"/>
                <w:szCs w:val="22"/>
              </w:rPr>
            </w:pPr>
            <w:r w:rsidRPr="008A5185">
              <w:rPr>
                <w:rFonts w:ascii="Arial" w:hAnsi="Arial" w:cs="Arial"/>
                <w:sz w:val="22"/>
                <w:szCs w:val="22"/>
              </w:rPr>
              <w:t xml:space="preserve">Beide leden worden door de voorzitter van harte bedankt voor hun inzet op sociaal, kennis en materieel vlak. </w:t>
            </w:r>
          </w:p>
          <w:p w:rsidR="00172C54" w:rsidRPr="008A5185" w:rsidRDefault="00172C54" w:rsidP="0056228B">
            <w:pPr>
              <w:pStyle w:val="NormalWeb"/>
              <w:spacing w:before="0" w:beforeAutospacing="0" w:after="0" w:afterAutospacing="0"/>
              <w:ind w:left="-15"/>
              <w:rPr>
                <w:rFonts w:ascii="Arial" w:hAnsi="Arial" w:cs="Arial"/>
                <w:sz w:val="22"/>
                <w:szCs w:val="22"/>
              </w:rPr>
            </w:pPr>
            <w:r w:rsidRPr="008A5185">
              <w:rPr>
                <w:rFonts w:ascii="Arial" w:hAnsi="Arial" w:cs="Arial"/>
                <w:sz w:val="22"/>
                <w:szCs w:val="22"/>
              </w:rPr>
              <w:t>Het bestuur stelt Arie Blaak en Peter Appleton voor als kandidaat bestuursleden. Er hebben zich geen andere kandidaten gemeld.</w:t>
            </w:r>
          </w:p>
          <w:p w:rsidR="00172C54" w:rsidRPr="001C7F71" w:rsidRDefault="00172C54" w:rsidP="001C7F71">
            <w:pPr>
              <w:pStyle w:val="NormalWeb"/>
              <w:spacing w:before="0" w:beforeAutospacing="0" w:after="0" w:afterAutospacing="0"/>
              <w:ind w:left="-15"/>
              <w:rPr>
                <w:rFonts w:ascii="Arial" w:hAnsi="Arial" w:cs="Arial"/>
                <w:sz w:val="22"/>
                <w:szCs w:val="22"/>
              </w:rPr>
            </w:pPr>
            <w:r w:rsidRPr="008A5185">
              <w:rPr>
                <w:rFonts w:ascii="Arial" w:hAnsi="Arial" w:cs="Arial"/>
                <w:sz w:val="22"/>
                <w:szCs w:val="22"/>
              </w:rPr>
              <w:t>De Algemene Leden Vergadering van 7 april 2011 gaat akkoord en keurt de benoeming goed. Per direct zal Peter Appleton de functie van penningmeester overnemen. Simon Molenaar wordt door de voorzitter van harte bedankt voor al de jaren dat hij een goed financieel overzicht heeft gevoerd en een uitstekende kas bewaarder is geweest</w:t>
            </w:r>
            <w:r w:rsidRPr="001C7F71">
              <w:t xml:space="preserve">. </w:t>
            </w:r>
          </w:p>
          <w:p w:rsidR="00172C54" w:rsidRPr="001C7F71" w:rsidRDefault="00172C54" w:rsidP="0056228B">
            <w:pPr>
              <w:pStyle w:val="NormalWeb"/>
              <w:spacing w:before="0" w:beforeAutospacing="0" w:after="0" w:afterAutospacing="0"/>
              <w:ind w:hanging="15"/>
              <w:jc w:val="both"/>
              <w:rPr>
                <w:rFonts w:ascii="Arial" w:hAnsi="Arial" w:cs="Arial"/>
                <w:sz w:val="22"/>
                <w:szCs w:val="22"/>
              </w:rPr>
            </w:pPr>
          </w:p>
          <w:p w:rsidR="00172C54" w:rsidRDefault="00172C54" w:rsidP="00FE49E8">
            <w:pPr>
              <w:pStyle w:val="Style10ptJustified"/>
              <w:rPr>
                <w:rFonts w:cs="Arial"/>
                <w:b/>
                <w:sz w:val="22"/>
                <w:szCs w:val="22"/>
                <w:u w:val="single"/>
                <w:lang w:val="nl-NL"/>
              </w:rPr>
            </w:pPr>
            <w:r>
              <w:rPr>
                <w:rFonts w:cs="Arial"/>
                <w:b/>
                <w:sz w:val="22"/>
                <w:szCs w:val="22"/>
                <w:u w:val="single"/>
                <w:lang w:val="nl-NL"/>
              </w:rPr>
              <w:t>Vragen tijdens de vergadering:</w:t>
            </w:r>
          </w:p>
          <w:p w:rsidR="00172C54" w:rsidRDefault="00172C54" w:rsidP="00FE49E8">
            <w:pPr>
              <w:pStyle w:val="Style10ptJustified"/>
              <w:rPr>
                <w:rFonts w:cs="Arial"/>
                <w:b/>
                <w:sz w:val="22"/>
                <w:szCs w:val="22"/>
                <w:u w:val="single"/>
                <w:lang w:val="nl-NL"/>
              </w:rPr>
            </w:pPr>
          </w:p>
          <w:p w:rsidR="00172C54" w:rsidRDefault="00172C54" w:rsidP="00FE49E8">
            <w:pPr>
              <w:pStyle w:val="Style10ptJustified"/>
              <w:rPr>
                <w:rFonts w:cs="Arial"/>
                <w:sz w:val="22"/>
                <w:szCs w:val="22"/>
                <w:lang w:val="nl-NL"/>
              </w:rPr>
            </w:pPr>
            <w:r w:rsidRPr="00EE6BD8">
              <w:rPr>
                <w:rFonts w:cs="Arial"/>
                <w:sz w:val="22"/>
                <w:szCs w:val="22"/>
                <w:lang w:val="nl-NL"/>
              </w:rPr>
              <w:t xml:space="preserve">Vraag 1: </w:t>
            </w:r>
            <w:r>
              <w:rPr>
                <w:rFonts w:cs="Arial"/>
                <w:sz w:val="22"/>
                <w:szCs w:val="22"/>
                <w:lang w:val="nl-NL"/>
              </w:rPr>
              <w:t>Joop van Egmond.</w:t>
            </w:r>
          </w:p>
          <w:p w:rsidR="00172C54" w:rsidRDefault="00172C54" w:rsidP="00FE49E8">
            <w:pPr>
              <w:pStyle w:val="Style10ptJustified"/>
              <w:rPr>
                <w:rFonts w:cs="Arial"/>
                <w:sz w:val="22"/>
                <w:szCs w:val="22"/>
                <w:lang w:val="nl-NL"/>
              </w:rPr>
            </w:pPr>
            <w:r>
              <w:rPr>
                <w:rFonts w:cs="Arial"/>
                <w:sz w:val="22"/>
                <w:szCs w:val="22"/>
                <w:lang w:val="nl-NL"/>
              </w:rPr>
              <w:t>Veel bedrijven doen hun pensioenfonds over naar een verzekeringsmaatschappij, is daar binnen Dow ook sprake van?</w:t>
            </w:r>
          </w:p>
          <w:p w:rsidR="00172C54" w:rsidRDefault="00172C54" w:rsidP="00FE49E8">
            <w:pPr>
              <w:pStyle w:val="Style10ptJustified"/>
              <w:rPr>
                <w:rFonts w:cs="Arial"/>
                <w:sz w:val="22"/>
                <w:szCs w:val="22"/>
                <w:lang w:val="nl-NL"/>
              </w:rPr>
            </w:pPr>
            <w:r>
              <w:rPr>
                <w:rFonts w:cs="Arial"/>
                <w:sz w:val="22"/>
                <w:szCs w:val="22"/>
                <w:lang w:val="nl-NL"/>
              </w:rPr>
              <w:t>Antw: Het is bij het bestuur van VDG niet bekend of er studies en of andere opties worden bestudeerd.</w:t>
            </w:r>
          </w:p>
          <w:p w:rsidR="00172C54" w:rsidRDefault="00172C54" w:rsidP="00FE49E8">
            <w:pPr>
              <w:pStyle w:val="Style10ptJustified"/>
              <w:rPr>
                <w:rFonts w:cs="Arial"/>
                <w:sz w:val="22"/>
                <w:szCs w:val="22"/>
                <w:lang w:val="nl-NL"/>
              </w:rPr>
            </w:pPr>
          </w:p>
          <w:p w:rsidR="00172C54" w:rsidRDefault="00172C54" w:rsidP="00FE49E8">
            <w:pPr>
              <w:pStyle w:val="Style10ptJustified"/>
              <w:rPr>
                <w:rFonts w:cs="Arial"/>
                <w:sz w:val="22"/>
                <w:szCs w:val="22"/>
                <w:lang w:val="nl-NL"/>
              </w:rPr>
            </w:pPr>
            <w:r>
              <w:rPr>
                <w:rFonts w:cs="Arial"/>
                <w:sz w:val="22"/>
                <w:szCs w:val="22"/>
                <w:lang w:val="nl-NL"/>
              </w:rPr>
              <w:t>Vraag 2: Peter Fackeldeij.</w:t>
            </w:r>
          </w:p>
          <w:p w:rsidR="00172C54" w:rsidRDefault="00172C54" w:rsidP="00FE49E8">
            <w:pPr>
              <w:pStyle w:val="Style10ptJustified"/>
              <w:rPr>
                <w:rFonts w:cs="Arial"/>
                <w:sz w:val="22"/>
                <w:szCs w:val="22"/>
                <w:lang w:val="nl-NL"/>
              </w:rPr>
            </w:pPr>
            <w:r>
              <w:rPr>
                <w:rFonts w:cs="Arial"/>
                <w:sz w:val="22"/>
                <w:szCs w:val="22"/>
                <w:lang w:val="nl-NL"/>
              </w:rPr>
              <w:t>Hoe solide is het contract tussen Dow Chemical en Stichting Dow Pensioenfonds?</w:t>
            </w:r>
          </w:p>
          <w:p w:rsidR="00172C54" w:rsidRDefault="00172C54" w:rsidP="00FE49E8">
            <w:pPr>
              <w:pStyle w:val="Style10ptJustified"/>
              <w:rPr>
                <w:rFonts w:cs="Arial"/>
                <w:sz w:val="22"/>
                <w:szCs w:val="22"/>
                <w:lang w:val="nl-NL"/>
              </w:rPr>
            </w:pPr>
            <w:r>
              <w:rPr>
                <w:rFonts w:cs="Arial"/>
                <w:sz w:val="22"/>
                <w:szCs w:val="22"/>
                <w:lang w:val="nl-NL"/>
              </w:rPr>
              <w:t>Antw: De overeenkomst kan jaarlijks worden herzien. Dow garandeert dat het pensioen kan worden uitgevoerd. Alvorens Dow wijzigingen kan doorvoeren dient goedkeuring te worden geven door actieven en onze vertegenwoordigers in het bestuur.</w:t>
            </w:r>
          </w:p>
          <w:p w:rsidR="00172C54" w:rsidRDefault="00172C54" w:rsidP="00FE49E8">
            <w:pPr>
              <w:pStyle w:val="Style10ptJustified"/>
              <w:rPr>
                <w:rFonts w:cs="Arial"/>
                <w:sz w:val="22"/>
                <w:szCs w:val="22"/>
                <w:lang w:val="nl-NL"/>
              </w:rPr>
            </w:pPr>
          </w:p>
          <w:p w:rsidR="00172C54" w:rsidRDefault="00172C54" w:rsidP="00FE49E8">
            <w:pPr>
              <w:pStyle w:val="Style10ptJustified"/>
              <w:rPr>
                <w:rFonts w:cs="Arial"/>
                <w:sz w:val="22"/>
                <w:szCs w:val="22"/>
                <w:lang w:val="nl-NL"/>
              </w:rPr>
            </w:pPr>
            <w:r>
              <w:rPr>
                <w:rFonts w:cs="Arial"/>
                <w:sz w:val="22"/>
                <w:szCs w:val="22"/>
                <w:lang w:val="nl-NL"/>
              </w:rPr>
              <w:t>Vraag 3: Wim Kerckhaert.</w:t>
            </w:r>
          </w:p>
          <w:p w:rsidR="00172C54" w:rsidRDefault="00172C54" w:rsidP="00FE49E8">
            <w:pPr>
              <w:pStyle w:val="Style10ptJustified"/>
              <w:rPr>
                <w:rFonts w:cs="Arial"/>
                <w:sz w:val="22"/>
                <w:szCs w:val="22"/>
                <w:lang w:val="nl-NL"/>
              </w:rPr>
            </w:pPr>
            <w:r>
              <w:rPr>
                <w:rFonts w:cs="Arial"/>
                <w:sz w:val="22"/>
                <w:szCs w:val="22"/>
                <w:lang w:val="nl-NL"/>
              </w:rPr>
              <w:t>Wie is er op dit moment belast met het beheer van het pensioengeld?</w:t>
            </w:r>
          </w:p>
          <w:p w:rsidR="00172C54" w:rsidRDefault="00172C54" w:rsidP="00FE49E8">
            <w:pPr>
              <w:pStyle w:val="Style10ptJustified"/>
              <w:rPr>
                <w:rFonts w:cs="Arial"/>
                <w:sz w:val="22"/>
                <w:szCs w:val="22"/>
                <w:lang w:val="nl-NL"/>
              </w:rPr>
            </w:pPr>
            <w:r>
              <w:rPr>
                <w:rFonts w:cs="Arial"/>
                <w:sz w:val="22"/>
                <w:szCs w:val="22"/>
                <w:lang w:val="nl-NL"/>
              </w:rPr>
              <w:t>Antw: Het geheel is uitbesteed aan een afdeling van Dow die heet Portfolio Investment. Zij selecteren en beoordelen investment managers die een mandaat krijgen. Dat zijn er ongeveer 15.</w:t>
            </w:r>
          </w:p>
          <w:p w:rsidR="00172C54" w:rsidRDefault="00172C54" w:rsidP="00FE49E8">
            <w:pPr>
              <w:pStyle w:val="Style10ptJustified"/>
              <w:rPr>
                <w:rFonts w:cs="Arial"/>
                <w:sz w:val="22"/>
                <w:szCs w:val="22"/>
                <w:lang w:val="nl-NL"/>
              </w:rPr>
            </w:pPr>
          </w:p>
          <w:p w:rsidR="00172C54" w:rsidRDefault="00172C54" w:rsidP="00FE49E8">
            <w:pPr>
              <w:pStyle w:val="Style10ptJustified"/>
              <w:rPr>
                <w:rFonts w:cs="Arial"/>
                <w:sz w:val="22"/>
                <w:szCs w:val="22"/>
                <w:lang w:val="nl-NL"/>
              </w:rPr>
            </w:pPr>
            <w:r>
              <w:rPr>
                <w:rFonts w:cs="Arial"/>
                <w:sz w:val="22"/>
                <w:szCs w:val="22"/>
                <w:lang w:val="nl-NL"/>
              </w:rPr>
              <w:t>Vraag 4: Jos Grandia.</w:t>
            </w:r>
          </w:p>
          <w:p w:rsidR="00172C54" w:rsidRDefault="00172C54" w:rsidP="00FE49E8">
            <w:pPr>
              <w:pStyle w:val="Style10ptJustified"/>
              <w:rPr>
                <w:rFonts w:cs="Arial"/>
                <w:sz w:val="22"/>
                <w:szCs w:val="22"/>
                <w:lang w:val="nl-NL"/>
              </w:rPr>
            </w:pPr>
            <w:r>
              <w:rPr>
                <w:rFonts w:cs="Arial"/>
                <w:sz w:val="22"/>
                <w:szCs w:val="22"/>
                <w:lang w:val="nl-NL"/>
              </w:rPr>
              <w:t>Er wordt vanuit gegaan dat de dekkingsgraad van 105 % in 2013 wordt gehaald, maar hoe zeker is men daarvan?</w:t>
            </w:r>
          </w:p>
          <w:p w:rsidR="00172C54" w:rsidRDefault="00172C54" w:rsidP="00FE49E8">
            <w:pPr>
              <w:pStyle w:val="Style10ptJustified"/>
              <w:rPr>
                <w:rFonts w:cs="Arial"/>
                <w:sz w:val="22"/>
                <w:szCs w:val="22"/>
                <w:lang w:val="nl-NL"/>
              </w:rPr>
            </w:pPr>
            <w:r>
              <w:rPr>
                <w:rFonts w:cs="Arial"/>
                <w:sz w:val="22"/>
                <w:szCs w:val="22"/>
                <w:lang w:val="nl-NL"/>
              </w:rPr>
              <w:t>Antw: De berekening is gebaseerd op de huidige financiële informatie en met deze informatie moet het haalbaar zijn. Als het herstelplan is beëindigd in dat jaar dient de 105% daadwerkelijk bereikt zijn. Dow staat hiervoor garant.</w:t>
            </w:r>
          </w:p>
          <w:p w:rsidR="00172C54" w:rsidRDefault="00172C54" w:rsidP="00FE49E8">
            <w:pPr>
              <w:pStyle w:val="Style10ptJustified"/>
              <w:rPr>
                <w:rFonts w:cs="Arial"/>
                <w:sz w:val="22"/>
                <w:szCs w:val="22"/>
                <w:lang w:val="nl-NL"/>
              </w:rPr>
            </w:pPr>
          </w:p>
          <w:p w:rsidR="00172C54" w:rsidRDefault="00172C54" w:rsidP="00FE49E8">
            <w:pPr>
              <w:pStyle w:val="Style10ptJustified"/>
              <w:rPr>
                <w:rFonts w:cs="Arial"/>
                <w:sz w:val="22"/>
                <w:szCs w:val="22"/>
                <w:lang w:val="nl-NL"/>
              </w:rPr>
            </w:pPr>
            <w:r>
              <w:rPr>
                <w:rFonts w:cs="Arial"/>
                <w:sz w:val="22"/>
                <w:szCs w:val="22"/>
                <w:lang w:val="nl-NL"/>
              </w:rPr>
              <w:t>Vraag 5 : Walter Capello.</w:t>
            </w:r>
          </w:p>
          <w:p w:rsidR="00172C54" w:rsidRDefault="00172C54" w:rsidP="00FE49E8">
            <w:pPr>
              <w:pStyle w:val="Style10ptJustified"/>
              <w:rPr>
                <w:rFonts w:cs="Arial"/>
                <w:sz w:val="22"/>
                <w:szCs w:val="22"/>
                <w:lang w:val="nl-NL"/>
              </w:rPr>
            </w:pPr>
            <w:r>
              <w:rPr>
                <w:rFonts w:cs="Arial"/>
                <w:sz w:val="22"/>
                <w:szCs w:val="22"/>
                <w:lang w:val="nl-NL"/>
              </w:rPr>
              <w:t>In het zojuist genoemd bedrag van 120 miljoen euro’s, hoeveel gebakken lucht zit daarin?</w:t>
            </w:r>
          </w:p>
          <w:p w:rsidR="00172C54" w:rsidRPr="00FE49E8" w:rsidRDefault="00172C54" w:rsidP="00FE49E8">
            <w:pPr>
              <w:pStyle w:val="Style10ptJustified"/>
              <w:rPr>
                <w:rFonts w:cs="Arial"/>
                <w:sz w:val="22"/>
                <w:szCs w:val="22"/>
                <w:lang w:val="nl-NL"/>
              </w:rPr>
            </w:pPr>
            <w:r>
              <w:rPr>
                <w:rFonts w:cs="Arial"/>
                <w:sz w:val="22"/>
                <w:szCs w:val="22"/>
                <w:lang w:val="nl-NL"/>
              </w:rPr>
              <w:t>Antw: Dit is moeilijk te beantwoorden, alle aannamen in het herstelplan moeten</w:t>
            </w:r>
            <w:r>
              <w:rPr>
                <w:rFonts w:cs="Arial"/>
                <w:color w:val="FF0000"/>
                <w:sz w:val="22"/>
                <w:szCs w:val="22"/>
                <w:lang w:val="nl-NL"/>
              </w:rPr>
              <w:t xml:space="preserve"> </w:t>
            </w:r>
            <w:r w:rsidRPr="00FE49E8">
              <w:rPr>
                <w:rFonts w:cs="Arial"/>
                <w:sz w:val="22"/>
                <w:szCs w:val="22"/>
                <w:lang w:val="nl-NL"/>
              </w:rPr>
              <w:t>realistisch zijn.</w:t>
            </w:r>
          </w:p>
          <w:p w:rsidR="00172C54" w:rsidRPr="00FE49E8" w:rsidRDefault="00172C54" w:rsidP="00FE49E8">
            <w:pPr>
              <w:pStyle w:val="Style10ptJustified"/>
              <w:rPr>
                <w:rFonts w:cs="Arial"/>
                <w:sz w:val="22"/>
                <w:szCs w:val="22"/>
                <w:lang w:val="nl-NL"/>
              </w:rPr>
            </w:pPr>
          </w:p>
          <w:p w:rsidR="00172C54" w:rsidRDefault="00172C54" w:rsidP="00FE49E8">
            <w:pPr>
              <w:pStyle w:val="Style10ptJustified"/>
              <w:rPr>
                <w:rFonts w:cs="Arial"/>
                <w:sz w:val="22"/>
                <w:szCs w:val="22"/>
                <w:lang w:val="nl-NL"/>
              </w:rPr>
            </w:pPr>
            <w:r>
              <w:rPr>
                <w:rFonts w:cs="Arial"/>
                <w:sz w:val="22"/>
                <w:szCs w:val="22"/>
                <w:lang w:val="nl-NL"/>
              </w:rPr>
              <w:t xml:space="preserve">Vraag 6: Willem Vogt.   </w:t>
            </w:r>
          </w:p>
          <w:p w:rsidR="00172C54" w:rsidRDefault="00172C54" w:rsidP="00FE49E8">
            <w:pPr>
              <w:pStyle w:val="Style10ptJustified"/>
              <w:rPr>
                <w:rFonts w:cs="Arial"/>
                <w:sz w:val="22"/>
                <w:szCs w:val="22"/>
                <w:lang w:val="nl-NL"/>
              </w:rPr>
            </w:pPr>
            <w:r>
              <w:rPr>
                <w:rFonts w:cs="Arial"/>
                <w:sz w:val="22"/>
                <w:szCs w:val="22"/>
                <w:lang w:val="nl-NL"/>
              </w:rPr>
              <w:t xml:space="preserve">Hoeveel staat er op de balans, hadden toch afgesproken dat we die zouden tonen. </w:t>
            </w:r>
          </w:p>
          <w:p w:rsidR="00172C54" w:rsidRDefault="00172C54" w:rsidP="00FE49E8">
            <w:pPr>
              <w:pStyle w:val="Style10ptJustified"/>
              <w:rPr>
                <w:rFonts w:cs="Arial"/>
                <w:sz w:val="22"/>
                <w:szCs w:val="22"/>
                <w:lang w:val="nl-NL"/>
              </w:rPr>
            </w:pPr>
            <w:r>
              <w:rPr>
                <w:rFonts w:cs="Arial"/>
                <w:sz w:val="22"/>
                <w:szCs w:val="22"/>
                <w:lang w:val="nl-NL"/>
              </w:rPr>
              <w:t>Antw: Op dit moment staat er een bedrag van € 37.754,- op onze balans.</w:t>
            </w:r>
          </w:p>
          <w:p w:rsidR="00172C54" w:rsidRDefault="00172C54" w:rsidP="00FE49E8">
            <w:pPr>
              <w:pStyle w:val="Style10ptJustified"/>
              <w:rPr>
                <w:rFonts w:cs="Arial"/>
                <w:sz w:val="22"/>
                <w:szCs w:val="22"/>
                <w:lang w:val="nl-NL"/>
              </w:rPr>
            </w:pPr>
          </w:p>
          <w:p w:rsidR="00172C54" w:rsidRDefault="00172C54" w:rsidP="00FE49E8">
            <w:pPr>
              <w:pStyle w:val="Style10ptJustified"/>
              <w:rPr>
                <w:rFonts w:cs="Arial"/>
                <w:sz w:val="22"/>
                <w:szCs w:val="22"/>
                <w:lang w:val="nl-NL"/>
              </w:rPr>
            </w:pPr>
            <w:r>
              <w:rPr>
                <w:rFonts w:cs="Arial"/>
                <w:sz w:val="22"/>
                <w:szCs w:val="22"/>
                <w:lang w:val="nl-NL"/>
              </w:rPr>
              <w:t>Vraag 7: Mevrouw de Haan.</w:t>
            </w:r>
          </w:p>
          <w:p w:rsidR="00172C54" w:rsidRDefault="00172C54" w:rsidP="00FE49E8">
            <w:pPr>
              <w:pStyle w:val="Style10ptJustified"/>
              <w:rPr>
                <w:rFonts w:cs="Arial"/>
                <w:sz w:val="22"/>
                <w:szCs w:val="22"/>
                <w:lang w:val="nl-NL"/>
              </w:rPr>
            </w:pPr>
            <w:r>
              <w:rPr>
                <w:rFonts w:cs="Arial"/>
                <w:sz w:val="22"/>
                <w:szCs w:val="22"/>
                <w:lang w:val="nl-NL"/>
              </w:rPr>
              <w:t>We zijn verzekerd bij Avéro, maar veel van de gemaakte zorgkosten moeten we uit eigen zak betalen. Hoe kan dit?</w:t>
            </w:r>
          </w:p>
          <w:p w:rsidR="00172C54" w:rsidRDefault="00172C54" w:rsidP="00FE49E8">
            <w:pPr>
              <w:pStyle w:val="Style10ptJustified"/>
              <w:rPr>
                <w:rFonts w:cs="Arial"/>
                <w:sz w:val="22"/>
                <w:szCs w:val="22"/>
                <w:lang w:val="nl-NL"/>
              </w:rPr>
            </w:pPr>
            <w:r>
              <w:rPr>
                <w:rFonts w:cs="Arial"/>
                <w:sz w:val="22"/>
                <w:szCs w:val="22"/>
                <w:lang w:val="nl-NL"/>
              </w:rPr>
              <w:t>We hebben een collectieve ziekte kosten verzekering en deel daarvan het zogenaamde eigenrisico moet door ons zelf worden betaald.</w:t>
            </w:r>
          </w:p>
          <w:p w:rsidR="00172C54" w:rsidRPr="001C7F71" w:rsidRDefault="00172C54" w:rsidP="00512330">
            <w:pPr>
              <w:rPr>
                <w:rFonts w:cs="Arial"/>
                <w:szCs w:val="22"/>
                <w:lang w:val="nl-NL"/>
              </w:rPr>
            </w:pPr>
            <w:r>
              <w:rPr>
                <w:rFonts w:cs="Arial"/>
                <w:szCs w:val="22"/>
                <w:lang w:val="nl-NL"/>
              </w:rPr>
              <w:t>Gezien de persoonlijke vraag stelling, wordt er verzocht om  na de vergadering in contact te treden met Arie Blaak.</w:t>
            </w: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p>
        </w:tc>
      </w:tr>
      <w:tr w:rsidR="00172C54" w:rsidRPr="001C7F71"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172C54" w:rsidRPr="001C7F71" w:rsidRDefault="00172C54" w:rsidP="00344547">
            <w:pPr>
              <w:pStyle w:val="Style10ptJustified"/>
              <w:rPr>
                <w:rFonts w:cs="Arial"/>
                <w:b/>
                <w:sz w:val="22"/>
                <w:szCs w:val="22"/>
                <w:u w:val="single"/>
                <w:lang w:val="nl-NL"/>
              </w:rPr>
            </w:pPr>
            <w:r w:rsidRPr="001C7F71">
              <w:rPr>
                <w:rFonts w:cs="Arial"/>
                <w:b/>
                <w:sz w:val="22"/>
                <w:szCs w:val="22"/>
                <w:u w:val="single"/>
                <w:lang w:val="nl-NL"/>
              </w:rPr>
              <w:t xml:space="preserve">Inbreng leden / Discussie </w:t>
            </w:r>
          </w:p>
          <w:p w:rsidR="00172C54" w:rsidRPr="001C7F71" w:rsidRDefault="00172C54" w:rsidP="00344547">
            <w:pPr>
              <w:pStyle w:val="Style10ptJustified"/>
              <w:rPr>
                <w:rFonts w:cs="Arial"/>
                <w:sz w:val="22"/>
                <w:szCs w:val="22"/>
                <w:lang w:val="nl-NL"/>
              </w:rPr>
            </w:pPr>
          </w:p>
          <w:p w:rsidR="00172C54" w:rsidRPr="001C7F71" w:rsidRDefault="00172C54" w:rsidP="00344547">
            <w:pPr>
              <w:pStyle w:val="Style10ptJustified"/>
              <w:rPr>
                <w:rFonts w:cs="Arial"/>
                <w:sz w:val="22"/>
                <w:szCs w:val="22"/>
                <w:lang w:val="nl-NL"/>
              </w:rPr>
            </w:pPr>
            <w:r w:rsidRPr="001C7F71">
              <w:rPr>
                <w:rFonts w:cs="Arial"/>
                <w:sz w:val="22"/>
                <w:szCs w:val="22"/>
                <w:lang w:val="nl-NL"/>
              </w:rPr>
              <w:t>Er  wordt geen gebruik gemaakt van deze optie</w:t>
            </w:r>
          </w:p>
          <w:p w:rsidR="00172C54" w:rsidRPr="001C7F71" w:rsidRDefault="00172C54" w:rsidP="00344547">
            <w:pPr>
              <w:pStyle w:val="Style10ptJustified"/>
              <w:rPr>
                <w:rFonts w:cs="Arial"/>
                <w:sz w:val="22"/>
                <w:szCs w:val="22"/>
                <w:lang w:val="nl-NL"/>
              </w:rPr>
            </w:pPr>
          </w:p>
          <w:p w:rsidR="00172C54" w:rsidRPr="001C7F71" w:rsidRDefault="00172C54" w:rsidP="00344547">
            <w:pPr>
              <w:outlineLvl w:val="0"/>
              <w:rPr>
                <w:rFonts w:cs="Arial"/>
                <w:b/>
                <w:szCs w:val="22"/>
                <w:u w:val="single"/>
                <w:lang w:val="nl-NL"/>
              </w:rPr>
            </w:pPr>
          </w:p>
          <w:p w:rsidR="00172C54" w:rsidRPr="001C7F71" w:rsidRDefault="00172C54" w:rsidP="00344547">
            <w:pPr>
              <w:outlineLvl w:val="0"/>
              <w:rPr>
                <w:rFonts w:cs="Arial"/>
                <w:b/>
                <w:szCs w:val="22"/>
                <w:u w:val="single"/>
                <w:lang w:val="nl-NL"/>
              </w:rPr>
            </w:pPr>
          </w:p>
          <w:p w:rsidR="00172C54" w:rsidRPr="001C7F71" w:rsidRDefault="00172C54" w:rsidP="00344547">
            <w:pPr>
              <w:outlineLvl w:val="0"/>
              <w:rPr>
                <w:rFonts w:cs="Arial"/>
                <w:b/>
                <w:szCs w:val="22"/>
                <w:u w:val="single"/>
                <w:lang w:val="nl-NL"/>
              </w:rPr>
            </w:pPr>
            <w:r w:rsidRPr="001C7F71">
              <w:rPr>
                <w:rFonts w:cs="Arial"/>
                <w:b/>
                <w:szCs w:val="22"/>
                <w:u w:val="single"/>
                <w:lang w:val="nl-NL"/>
              </w:rPr>
              <w:t xml:space="preserve">Rondvraag </w:t>
            </w:r>
          </w:p>
          <w:p w:rsidR="00172C54" w:rsidRPr="001C7F71" w:rsidRDefault="00172C54" w:rsidP="00344547">
            <w:pPr>
              <w:outlineLvl w:val="0"/>
              <w:rPr>
                <w:rFonts w:cs="Arial"/>
                <w:b/>
                <w:szCs w:val="22"/>
                <w:u w:val="single"/>
                <w:lang w:val="nl-NL"/>
              </w:rPr>
            </w:pPr>
          </w:p>
          <w:p w:rsidR="00172C54" w:rsidRDefault="00172C54" w:rsidP="00344547">
            <w:pPr>
              <w:rPr>
                <w:rFonts w:cs="Arial"/>
                <w:szCs w:val="22"/>
              </w:rPr>
            </w:pPr>
            <w:r>
              <w:rPr>
                <w:rFonts w:cs="Arial"/>
                <w:szCs w:val="22"/>
              </w:rPr>
              <w:t>Verder geen vragen aan de orde, sluit de voorzitter de officiële vergadering en geeft het woord aan mevrouw J. Kint vertegenwoordiger van de Rabo bank. . ….</w:t>
            </w:r>
          </w:p>
          <w:p w:rsidR="00172C54" w:rsidRDefault="00172C54" w:rsidP="00344547">
            <w:pPr>
              <w:rPr>
                <w:rFonts w:cs="Arial"/>
                <w:szCs w:val="22"/>
              </w:rPr>
            </w:pPr>
            <w:r>
              <w:rPr>
                <w:rFonts w:cs="Arial"/>
                <w:szCs w:val="22"/>
              </w:rPr>
              <w:t>Zij geeft het woord aan notaris Stolker voor een presentatie over: vermogensoverdracht.</w:t>
            </w:r>
          </w:p>
          <w:p w:rsidR="00172C54" w:rsidRDefault="00172C54" w:rsidP="00344547">
            <w:pPr>
              <w:rPr>
                <w:rFonts w:cs="Arial"/>
                <w:szCs w:val="22"/>
              </w:rPr>
            </w:pPr>
            <w:r>
              <w:rPr>
                <w:rFonts w:cs="Arial"/>
                <w:szCs w:val="22"/>
              </w:rPr>
              <w:t>Na afloop van de vergadering is er tijd ingeruimd voor individuele vragen direct aan de vertegenwoordigers van de Rabo Bank en de aanwezige Notarissen van Goethem en Stolker.</w:t>
            </w:r>
            <w:r w:rsidRPr="001C7F71">
              <w:rPr>
                <w:rFonts w:cs="Arial"/>
                <w:szCs w:val="22"/>
              </w:rPr>
              <w:t xml:space="preserve"> </w:t>
            </w:r>
          </w:p>
          <w:p w:rsidR="00172C54" w:rsidRPr="00FE49E8" w:rsidRDefault="00172C54" w:rsidP="00344547">
            <w:pPr>
              <w:rPr>
                <w:rFonts w:cs="Arial"/>
                <w:szCs w:val="22"/>
                <w:lang w:val="nl-NL"/>
              </w:rPr>
            </w:pPr>
            <w:hyperlink r:id="rId11" w:history="1">
              <w:r w:rsidRPr="006F53C2">
                <w:rPr>
                  <w:rStyle w:val="Hyperlink"/>
                  <w:rFonts w:cs="Arial"/>
                  <w:szCs w:val="22"/>
                </w:rPr>
                <w:t>Presentatie Notaris Stolker</w:t>
              </w:r>
            </w:hyperlink>
            <w:r w:rsidRPr="00FE49E8">
              <w:rPr>
                <w:rFonts w:cs="Arial"/>
                <w:szCs w:val="22"/>
                <w:lang w:val="nl-NL"/>
              </w:rPr>
              <w:t xml:space="preserve">: </w:t>
            </w:r>
          </w:p>
          <w:p w:rsidR="00172C54" w:rsidRPr="00FE49E8" w:rsidRDefault="00172C54" w:rsidP="00344547">
            <w:pPr>
              <w:rPr>
                <w:rFonts w:cs="Arial"/>
                <w:szCs w:val="22"/>
                <w:lang w:val="nl-NL"/>
              </w:rPr>
            </w:pPr>
          </w:p>
          <w:p w:rsidR="00172C54" w:rsidRPr="00FE49E8" w:rsidRDefault="00172C54" w:rsidP="00344547">
            <w:pPr>
              <w:rPr>
                <w:rFonts w:cs="Arial"/>
                <w:szCs w:val="22"/>
                <w:lang w:val="nl-NL"/>
              </w:rPr>
            </w:pPr>
          </w:p>
          <w:p w:rsidR="00172C54" w:rsidRPr="00FE49E8" w:rsidRDefault="00172C54" w:rsidP="00344547">
            <w:pPr>
              <w:rPr>
                <w:rFonts w:cs="Arial"/>
                <w:szCs w:val="22"/>
                <w:lang w:val="nl-NL"/>
              </w:rPr>
            </w:pPr>
          </w:p>
          <w:p w:rsidR="00172C54" w:rsidRPr="001C7F71" w:rsidRDefault="00172C54" w:rsidP="00344547">
            <w:pPr>
              <w:ind w:firstLine="708"/>
              <w:rPr>
                <w:rFonts w:cs="Arial"/>
                <w:szCs w:val="22"/>
              </w:rPr>
            </w:pPr>
            <w:r w:rsidRPr="001C7F71">
              <w:rPr>
                <w:rFonts w:cs="Arial"/>
                <w:szCs w:val="22"/>
              </w:rPr>
              <w:t>P Neven</w:t>
            </w:r>
            <w:r w:rsidRPr="001C7F71">
              <w:rPr>
                <w:rFonts w:cs="Arial"/>
                <w:szCs w:val="22"/>
              </w:rPr>
              <w:tab/>
            </w:r>
            <w:r w:rsidRPr="001C7F71">
              <w:rPr>
                <w:rFonts w:cs="Arial"/>
                <w:szCs w:val="22"/>
              </w:rPr>
              <w:tab/>
            </w:r>
            <w:r w:rsidRPr="001C7F71">
              <w:rPr>
                <w:rFonts w:cs="Arial"/>
                <w:szCs w:val="22"/>
              </w:rPr>
              <w:tab/>
            </w:r>
            <w:r w:rsidRPr="001C7F71">
              <w:rPr>
                <w:rFonts w:cs="Arial"/>
                <w:szCs w:val="22"/>
              </w:rPr>
              <w:tab/>
            </w:r>
            <w:r w:rsidRPr="001C7F71">
              <w:rPr>
                <w:rFonts w:cs="Arial"/>
                <w:szCs w:val="22"/>
              </w:rPr>
              <w:tab/>
              <w:t>J Burm</w:t>
            </w:r>
          </w:p>
          <w:p w:rsidR="00172C54" w:rsidRPr="001C7F71" w:rsidRDefault="00172C54" w:rsidP="00344547">
            <w:pPr>
              <w:ind w:firstLine="708"/>
              <w:rPr>
                <w:rFonts w:cs="Arial"/>
                <w:szCs w:val="22"/>
              </w:rPr>
            </w:pPr>
            <w:r w:rsidRPr="001C7F71">
              <w:rPr>
                <w:rFonts w:cs="Arial"/>
                <w:szCs w:val="22"/>
              </w:rPr>
              <w:t>Voorzitter</w:t>
            </w:r>
            <w:r w:rsidRPr="001C7F71">
              <w:rPr>
                <w:rFonts w:cs="Arial"/>
                <w:szCs w:val="22"/>
              </w:rPr>
              <w:tab/>
            </w:r>
            <w:r w:rsidRPr="001C7F71">
              <w:rPr>
                <w:rFonts w:cs="Arial"/>
                <w:szCs w:val="22"/>
              </w:rPr>
              <w:tab/>
            </w:r>
            <w:r w:rsidRPr="001C7F71">
              <w:rPr>
                <w:rFonts w:cs="Arial"/>
                <w:szCs w:val="22"/>
              </w:rPr>
              <w:tab/>
            </w:r>
            <w:r w:rsidRPr="001C7F71">
              <w:rPr>
                <w:rFonts w:cs="Arial"/>
                <w:szCs w:val="22"/>
              </w:rPr>
              <w:tab/>
            </w:r>
            <w:r w:rsidRPr="001C7F71">
              <w:rPr>
                <w:rFonts w:cs="Arial"/>
                <w:szCs w:val="22"/>
              </w:rPr>
              <w:tab/>
              <w:t>Secretaris</w:t>
            </w:r>
          </w:p>
          <w:p w:rsidR="00172C54" w:rsidRPr="001C7F71" w:rsidRDefault="00172C54" w:rsidP="00344547">
            <w:pPr>
              <w:ind w:firstLine="708"/>
              <w:rPr>
                <w:rFonts w:cs="Arial"/>
                <w:szCs w:val="22"/>
              </w:rPr>
            </w:pPr>
          </w:p>
          <w:p w:rsidR="00172C54" w:rsidRPr="001C7F71" w:rsidRDefault="00172C54" w:rsidP="00344547">
            <w:pPr>
              <w:ind w:firstLine="708"/>
              <w:rPr>
                <w:rFonts w:cs="Arial"/>
                <w:szCs w:val="22"/>
              </w:rPr>
            </w:pPr>
          </w:p>
          <w:p w:rsidR="00172C54" w:rsidRPr="001C7F71" w:rsidRDefault="00172C54" w:rsidP="00344547">
            <w:pPr>
              <w:rPr>
                <w:rFonts w:cs="Arial"/>
                <w:szCs w:val="22"/>
              </w:rPr>
            </w:pPr>
          </w:p>
          <w:p w:rsidR="00172C54" w:rsidRPr="001C7F71" w:rsidRDefault="00172C54" w:rsidP="0056228B">
            <w:pPr>
              <w:pStyle w:val="Style10ptJustified"/>
              <w:rPr>
                <w:rFonts w:cs="Arial"/>
                <w:sz w:val="22"/>
                <w:szCs w:val="22"/>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p>
        </w:tc>
      </w:tr>
      <w:tr w:rsidR="00172C54" w:rsidRPr="001C7F71" w:rsidTr="00187A5A">
        <w:trPr>
          <w:trHeight w:val="406"/>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p>
        </w:tc>
      </w:tr>
      <w:tr w:rsidR="00172C54" w:rsidRPr="001C7F71" w:rsidTr="00187A5A">
        <w:trPr>
          <w:trHeight w:val="343"/>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p>
        </w:tc>
      </w:tr>
      <w:tr w:rsidR="00172C54" w:rsidRPr="001C7F71" w:rsidTr="00187A5A">
        <w:trPr>
          <w:trHeight w:val="330"/>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101" w:type="dxa"/>
            <w:tcBorders>
              <w:top w:val="single" w:sz="6"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p>
        </w:tc>
      </w:tr>
      <w:tr w:rsidR="00172C54" w:rsidRPr="001C7F71" w:rsidTr="00187A5A">
        <w:trPr>
          <w:trHeight w:val="406"/>
          <w:tblCellSpacing w:w="0" w:type="dxa"/>
        </w:trPr>
        <w:tc>
          <w:tcPr>
            <w:tcW w:w="8133" w:type="dxa"/>
            <w:tcBorders>
              <w:top w:val="single" w:sz="6" w:space="0" w:color="FFFFFF"/>
              <w:left w:val="single" w:sz="12"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50"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p>
        </w:tc>
        <w:tc>
          <w:tcPr>
            <w:tcW w:w="86" w:type="dxa"/>
            <w:tcBorders>
              <w:top w:val="single" w:sz="6" w:space="0" w:color="FFFFFF"/>
              <w:left w:val="single" w:sz="6" w:space="0" w:color="FFFFFF"/>
              <w:bottom w:val="single" w:sz="6" w:space="0" w:color="FFFFFF"/>
              <w:right w:val="single" w:sz="6" w:space="0" w:color="FFFFFF"/>
            </w:tcBorders>
            <w:vAlign w:val="bottom"/>
          </w:tcPr>
          <w:p w:rsidR="00172C54" w:rsidRPr="001C7F71" w:rsidRDefault="00172C54" w:rsidP="00187A5A">
            <w:pPr>
              <w:pStyle w:val="Style10ptJustified"/>
              <w:rPr>
                <w:rFonts w:cs="Arial"/>
                <w:sz w:val="22"/>
                <w:szCs w:val="22"/>
                <w:lang w:val="nl-NL"/>
              </w:rPr>
            </w:pPr>
            <w:r w:rsidRPr="001C7F71">
              <w:rPr>
                <w:rFonts w:cs="Arial"/>
                <w:sz w:val="22"/>
                <w:szCs w:val="22"/>
                <w:lang w:val="nl-NL"/>
              </w:rPr>
              <w:t> </w:t>
            </w:r>
          </w:p>
        </w:tc>
        <w:tc>
          <w:tcPr>
            <w:tcW w:w="101" w:type="dxa"/>
            <w:tcBorders>
              <w:top w:val="single" w:sz="6" w:space="0" w:color="FFFFFF"/>
              <w:left w:val="single" w:sz="6" w:space="0" w:color="FFFFFF"/>
              <w:bottom w:val="single" w:sz="6" w:space="0" w:color="FFFFFF"/>
              <w:right w:val="single" w:sz="12" w:space="0" w:color="FFFFFF"/>
            </w:tcBorders>
            <w:vAlign w:val="bottom"/>
          </w:tcPr>
          <w:p w:rsidR="00172C54" w:rsidRPr="001C7F71" w:rsidRDefault="00172C54" w:rsidP="00187A5A">
            <w:pPr>
              <w:pStyle w:val="Style10ptJustified"/>
              <w:rPr>
                <w:rFonts w:cs="Arial"/>
                <w:sz w:val="22"/>
                <w:szCs w:val="22"/>
                <w:lang w:val="nl-NL"/>
              </w:rPr>
            </w:pPr>
            <w:r w:rsidRPr="001C7F71">
              <w:rPr>
                <w:rFonts w:cs="Arial"/>
                <w:sz w:val="22"/>
                <w:szCs w:val="22"/>
                <w:lang w:val="nl-NL"/>
              </w:rPr>
              <w:t> </w:t>
            </w:r>
          </w:p>
        </w:tc>
      </w:tr>
    </w:tbl>
    <w:p w:rsidR="00172C54" w:rsidRPr="001C7F71" w:rsidRDefault="00172C54" w:rsidP="007B30FA">
      <w:pPr>
        <w:pStyle w:val="NormalWeb"/>
        <w:spacing w:before="0" w:beforeAutospacing="0" w:after="0" w:afterAutospacing="0"/>
        <w:ind w:hanging="15"/>
        <w:jc w:val="both"/>
        <w:rPr>
          <w:rFonts w:ascii="Arial" w:hAnsi="Arial" w:cs="Arial"/>
          <w:sz w:val="22"/>
          <w:szCs w:val="22"/>
        </w:rPr>
      </w:pPr>
    </w:p>
    <w:sectPr w:rsidR="00172C54" w:rsidRPr="001C7F71" w:rsidSect="005D100A">
      <w:headerReference w:type="default" r:id="rId12"/>
      <w:footerReference w:type="default" r:id="rId13"/>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C54" w:rsidRDefault="00172C54">
      <w:r>
        <w:separator/>
      </w:r>
    </w:p>
  </w:endnote>
  <w:endnote w:type="continuationSeparator" w:id="0">
    <w:p w:rsidR="00172C54" w:rsidRDefault="00172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54" w:rsidRPr="004B391B" w:rsidRDefault="00172C54">
    <w:pPr>
      <w:pStyle w:val="Footer"/>
      <w:rPr>
        <w:sz w:val="16"/>
        <w:szCs w:val="16"/>
      </w:rPr>
    </w:pPr>
    <w:r w:rsidRPr="004B391B">
      <w:rPr>
        <w:sz w:val="16"/>
        <w:szCs w:val="16"/>
      </w:rPr>
      <w:t xml:space="preserve">Jbu alv </w:t>
    </w:r>
    <w:r>
      <w:rPr>
        <w:sz w:val="16"/>
        <w:szCs w:val="16"/>
      </w:rPr>
      <w:t>7 april 2011Rev1</w:t>
    </w:r>
    <w:r>
      <w:rPr>
        <w:sz w:val="16"/>
        <w:szCs w:val="16"/>
      </w:rPr>
      <w:tab/>
    </w:r>
    <w:r>
      <w:rPr>
        <w:sz w:val="16"/>
        <w:szCs w:val="16"/>
      </w:rPr>
      <w:tab/>
    </w:r>
    <w:r>
      <w:rPr>
        <w:sz w:val="16"/>
        <w:szCs w:val="16"/>
      </w:rPr>
      <w:fldChar w:fldCharType="begin"/>
    </w:r>
    <w:r>
      <w:rPr>
        <w:sz w:val="16"/>
        <w:szCs w:val="16"/>
      </w:rPr>
      <w:instrText xml:space="preserve"> DATE \@ "d-M-yyyy" </w:instrText>
    </w:r>
    <w:r>
      <w:rPr>
        <w:sz w:val="16"/>
        <w:szCs w:val="16"/>
      </w:rPr>
      <w:fldChar w:fldCharType="separate"/>
    </w:r>
    <w:r>
      <w:rPr>
        <w:noProof/>
        <w:sz w:val="16"/>
        <w:szCs w:val="16"/>
      </w:rPr>
      <w:t>17-1-2012</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C54" w:rsidRDefault="00172C54">
      <w:r>
        <w:separator/>
      </w:r>
    </w:p>
  </w:footnote>
  <w:footnote w:type="continuationSeparator" w:id="0">
    <w:p w:rsidR="00172C54" w:rsidRDefault="00172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54" w:rsidRDefault="00172C54">
    <w:pPr>
      <w:pStyle w:val="Header"/>
    </w:pPr>
    <w:r>
      <w:object w:dxaOrig="2705"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25.5pt" o:ole="">
          <v:imagedata r:id="rId1" o:title=""/>
        </v:shape>
        <o:OLEObject Type="Embed" ProgID="MSWordArt.2" ShapeID="_x0000_i1026" DrawAspect="Content" ObjectID="_1388312004" r:id="rId2">
          <o:FieldCodes>\s</o:FieldCodes>
        </o:OLEObject>
      </w:object>
    </w:r>
  </w:p>
  <w:p w:rsidR="00172C54" w:rsidRDefault="00172C54">
    <w:pPr>
      <w:pStyle w:val="Header"/>
      <w:jc w:val="center"/>
      <w:rPr>
        <w:rFonts w:ascii="Times New Roman" w:hAnsi="Times New Roman"/>
        <w:sz w:val="32"/>
      </w:rPr>
    </w:pPr>
    <w:r>
      <w:rPr>
        <w:rFonts w:ascii="Times New Roman" w:hAnsi="Times New Roman"/>
        <w:sz w:val="32"/>
      </w:rPr>
      <w:t>Vereniging van Dow Gepensioneerden in Nederland</w:t>
    </w:r>
  </w:p>
  <w:p w:rsidR="00172C54" w:rsidRDefault="00172C54">
    <w:pPr>
      <w:pStyle w:val="Header"/>
      <w:tabs>
        <w:tab w:val="left" w:pos="1701"/>
      </w:tabs>
    </w:pPr>
    <w:r>
      <w:rPr>
        <w:noProof/>
        <w:lang w:val="nl-NL"/>
      </w:rPr>
      <w:pict>
        <v:line id="_x0000_s2049" style="position:absolute;z-index:251660288" from="1.2pt,7pt" to="454.85pt,7.05pt" o:allowincell="f">
          <v:stroke startarrowwidth="narrow" startarrowlength="short" endarrowwidth="narrow" endarrowlength="short"/>
        </v:line>
      </w:pict>
    </w:r>
  </w:p>
  <w:p w:rsidR="00172C54" w:rsidRDefault="00172C54">
    <w:pPr>
      <w:pStyle w:val="Header"/>
      <w:tabs>
        <w:tab w:val="left" w:pos="2835"/>
        <w:tab w:val="right" w:pos="7655"/>
      </w:tabs>
      <w:rPr>
        <w:sz w:val="18"/>
      </w:rPr>
    </w:pPr>
    <w:r>
      <w:rPr>
        <w:sz w:val="18"/>
      </w:rPr>
      <w:t>Secretariaat:</w:t>
    </w:r>
    <w:r>
      <w:rPr>
        <w:sz w:val="18"/>
      </w:rPr>
      <w:tab/>
      <w:t>Postbus 365    4530 AJ Terneuzen</w:t>
    </w:r>
    <w:r>
      <w:rPr>
        <w:sz w:val="18"/>
      </w:rPr>
      <w:tab/>
      <w:t xml:space="preserve">Tel. voorzitter : </w:t>
    </w:r>
    <w:r>
      <w:rPr>
        <w:sz w:val="18"/>
      </w:rPr>
      <w:tab/>
      <w:t>0115 613 806</w:t>
    </w:r>
  </w:p>
  <w:p w:rsidR="00172C54" w:rsidRDefault="00172C54">
    <w:pPr>
      <w:pStyle w:val="Header"/>
      <w:tabs>
        <w:tab w:val="left" w:pos="2835"/>
        <w:tab w:val="right" w:pos="7655"/>
      </w:tabs>
      <w:rPr>
        <w:sz w:val="18"/>
      </w:rPr>
    </w:pPr>
    <w:r>
      <w:rPr>
        <w:sz w:val="18"/>
      </w:rPr>
      <w:t>Girorekening:</w:t>
    </w:r>
    <w:r>
      <w:rPr>
        <w:sz w:val="18"/>
      </w:rPr>
      <w:tab/>
      <w:t xml:space="preserve">308 607           t.n.v  VDG te Hoogvliet          Tel. secr. :   </w:t>
    </w:r>
    <w:r>
      <w:rPr>
        <w:sz w:val="18"/>
      </w:rPr>
      <w:tab/>
      <w:t xml:space="preserve">          0114 314798</w:t>
    </w:r>
  </w:p>
  <w:p w:rsidR="00172C54" w:rsidRDefault="00172C54">
    <w:pPr>
      <w:pStyle w:val="Header"/>
      <w:tabs>
        <w:tab w:val="left" w:pos="1701"/>
        <w:tab w:val="left" w:pos="2835"/>
        <w:tab w:val="right" w:pos="7655"/>
      </w:tabs>
      <w:rPr>
        <w:sz w:val="18"/>
      </w:rPr>
    </w:pPr>
    <w:r>
      <w:rPr>
        <w:sz w:val="18"/>
      </w:rPr>
      <w:t>Bankrekening:</w:t>
    </w:r>
    <w:r>
      <w:rPr>
        <w:sz w:val="18"/>
      </w:rPr>
      <w:tab/>
    </w:r>
    <w:r>
      <w:rPr>
        <w:sz w:val="18"/>
      </w:rPr>
      <w:tab/>
      <w:t>44.63.92.146   t.n.v  VDG te Hoogvliet</w:t>
    </w:r>
  </w:p>
  <w:p w:rsidR="00172C54" w:rsidRDefault="00172C54">
    <w:pPr>
      <w:pStyle w:val="Header"/>
      <w:tabs>
        <w:tab w:val="left" w:pos="1701"/>
        <w:tab w:val="left" w:pos="2835"/>
        <w:tab w:val="right" w:pos="7655"/>
      </w:tabs>
    </w:pPr>
    <w:r>
      <w:rPr>
        <w:sz w:val="18"/>
      </w:rPr>
      <w:t>Inschrijvingsnummer  KvK:</w:t>
    </w:r>
    <w:r>
      <w:rPr>
        <w:sz w:val="18"/>
      </w:rPr>
      <w:tab/>
      <w:t>Zeeland           40303092</w:t>
    </w:r>
    <w:r>
      <w:rPr>
        <w:sz w:val="18"/>
      </w:rPr>
      <w:tab/>
      <w:t xml:space="preserve">Internet: </w:t>
    </w:r>
    <w:r>
      <w:rPr>
        <w:sz w:val="18"/>
      </w:rPr>
      <w:tab/>
    </w:r>
    <w:r>
      <w:rPr>
        <w:b/>
        <w:sz w:val="18"/>
      </w:rPr>
      <w:t>www.vdgnl.org</w:t>
    </w:r>
  </w:p>
  <w:p w:rsidR="00172C54" w:rsidRDefault="00172C54">
    <w:pPr>
      <w:pStyle w:val="Header"/>
      <w:tabs>
        <w:tab w:val="left" w:pos="1701"/>
      </w:tabs>
    </w:pPr>
    <w:r>
      <w:rPr>
        <w:noProof/>
        <w:lang w:val="nl-NL"/>
      </w:rPr>
      <w:pict>
        <v:line id="_x0000_s2050" style="position:absolute;z-index:251661312" from="1.2pt,5.05pt" to="454.85pt,5.1pt" o:allowincell="f">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588"/>
    <w:multiLevelType w:val="hybridMultilevel"/>
    <w:tmpl w:val="74D0B502"/>
    <w:lvl w:ilvl="0" w:tplc="06205B68">
      <w:start w:val="1"/>
      <w:numFmt w:val="bullet"/>
      <w:lvlText w:val=""/>
      <w:lvlJc w:val="left"/>
      <w:pPr>
        <w:tabs>
          <w:tab w:val="num" w:pos="720"/>
        </w:tabs>
        <w:ind w:left="720" w:hanging="360"/>
      </w:pPr>
      <w:rPr>
        <w:rFonts w:ascii="Symbol" w:hAnsi="Symbol" w:hint="default"/>
      </w:rPr>
    </w:lvl>
    <w:lvl w:ilvl="1" w:tplc="067896BC" w:tentative="1">
      <w:start w:val="1"/>
      <w:numFmt w:val="bullet"/>
      <w:lvlText w:val="o"/>
      <w:lvlJc w:val="left"/>
      <w:pPr>
        <w:tabs>
          <w:tab w:val="num" w:pos="1440"/>
        </w:tabs>
        <w:ind w:left="1440" w:hanging="360"/>
      </w:pPr>
      <w:rPr>
        <w:rFonts w:ascii="Courier New" w:hAnsi="Courier New" w:hint="default"/>
      </w:rPr>
    </w:lvl>
    <w:lvl w:ilvl="2" w:tplc="4AC6171A" w:tentative="1">
      <w:start w:val="1"/>
      <w:numFmt w:val="bullet"/>
      <w:lvlText w:val=""/>
      <w:lvlJc w:val="left"/>
      <w:pPr>
        <w:tabs>
          <w:tab w:val="num" w:pos="2160"/>
        </w:tabs>
        <w:ind w:left="2160" w:hanging="360"/>
      </w:pPr>
      <w:rPr>
        <w:rFonts w:ascii="Wingdings" w:hAnsi="Wingdings" w:hint="default"/>
      </w:rPr>
    </w:lvl>
    <w:lvl w:ilvl="3" w:tplc="B46E8FD8" w:tentative="1">
      <w:start w:val="1"/>
      <w:numFmt w:val="bullet"/>
      <w:lvlText w:val=""/>
      <w:lvlJc w:val="left"/>
      <w:pPr>
        <w:tabs>
          <w:tab w:val="num" w:pos="2880"/>
        </w:tabs>
        <w:ind w:left="2880" w:hanging="360"/>
      </w:pPr>
      <w:rPr>
        <w:rFonts w:ascii="Symbol" w:hAnsi="Symbol" w:hint="default"/>
      </w:rPr>
    </w:lvl>
    <w:lvl w:ilvl="4" w:tplc="E890719C" w:tentative="1">
      <w:start w:val="1"/>
      <w:numFmt w:val="bullet"/>
      <w:lvlText w:val="o"/>
      <w:lvlJc w:val="left"/>
      <w:pPr>
        <w:tabs>
          <w:tab w:val="num" w:pos="3600"/>
        </w:tabs>
        <w:ind w:left="3600" w:hanging="360"/>
      </w:pPr>
      <w:rPr>
        <w:rFonts w:ascii="Courier New" w:hAnsi="Courier New" w:hint="default"/>
      </w:rPr>
    </w:lvl>
    <w:lvl w:ilvl="5" w:tplc="EFAE6B20" w:tentative="1">
      <w:start w:val="1"/>
      <w:numFmt w:val="bullet"/>
      <w:lvlText w:val=""/>
      <w:lvlJc w:val="left"/>
      <w:pPr>
        <w:tabs>
          <w:tab w:val="num" w:pos="4320"/>
        </w:tabs>
        <w:ind w:left="4320" w:hanging="360"/>
      </w:pPr>
      <w:rPr>
        <w:rFonts w:ascii="Wingdings" w:hAnsi="Wingdings" w:hint="default"/>
      </w:rPr>
    </w:lvl>
    <w:lvl w:ilvl="6" w:tplc="0C686E14" w:tentative="1">
      <w:start w:val="1"/>
      <w:numFmt w:val="bullet"/>
      <w:lvlText w:val=""/>
      <w:lvlJc w:val="left"/>
      <w:pPr>
        <w:tabs>
          <w:tab w:val="num" w:pos="5040"/>
        </w:tabs>
        <w:ind w:left="5040" w:hanging="360"/>
      </w:pPr>
      <w:rPr>
        <w:rFonts w:ascii="Symbol" w:hAnsi="Symbol" w:hint="default"/>
      </w:rPr>
    </w:lvl>
    <w:lvl w:ilvl="7" w:tplc="779C4160" w:tentative="1">
      <w:start w:val="1"/>
      <w:numFmt w:val="bullet"/>
      <w:lvlText w:val="o"/>
      <w:lvlJc w:val="left"/>
      <w:pPr>
        <w:tabs>
          <w:tab w:val="num" w:pos="5760"/>
        </w:tabs>
        <w:ind w:left="5760" w:hanging="360"/>
      </w:pPr>
      <w:rPr>
        <w:rFonts w:ascii="Courier New" w:hAnsi="Courier New" w:hint="default"/>
      </w:rPr>
    </w:lvl>
    <w:lvl w:ilvl="8" w:tplc="7842E438" w:tentative="1">
      <w:start w:val="1"/>
      <w:numFmt w:val="bullet"/>
      <w:lvlText w:val=""/>
      <w:lvlJc w:val="left"/>
      <w:pPr>
        <w:tabs>
          <w:tab w:val="num" w:pos="6480"/>
        </w:tabs>
        <w:ind w:left="6480" w:hanging="360"/>
      </w:pPr>
      <w:rPr>
        <w:rFonts w:ascii="Wingdings" w:hAnsi="Wingdings" w:hint="default"/>
      </w:rPr>
    </w:lvl>
  </w:abstractNum>
  <w:abstractNum w:abstractNumId="1">
    <w:nsid w:val="0EAC0A0E"/>
    <w:multiLevelType w:val="hybridMultilevel"/>
    <w:tmpl w:val="D478A9E6"/>
    <w:lvl w:ilvl="0" w:tplc="692E7670">
      <w:start w:val="1"/>
      <w:numFmt w:val="bullet"/>
      <w:lvlText w:val="•"/>
      <w:lvlJc w:val="left"/>
      <w:pPr>
        <w:tabs>
          <w:tab w:val="num" w:pos="720"/>
        </w:tabs>
        <w:ind w:left="720" w:hanging="360"/>
      </w:pPr>
      <w:rPr>
        <w:rFonts w:ascii="Times New Roman" w:hAnsi="Times New Roman" w:hint="default"/>
      </w:rPr>
    </w:lvl>
    <w:lvl w:ilvl="1" w:tplc="3202E92A" w:tentative="1">
      <w:start w:val="1"/>
      <w:numFmt w:val="bullet"/>
      <w:lvlText w:val="•"/>
      <w:lvlJc w:val="left"/>
      <w:pPr>
        <w:tabs>
          <w:tab w:val="num" w:pos="1440"/>
        </w:tabs>
        <w:ind w:left="1440" w:hanging="360"/>
      </w:pPr>
      <w:rPr>
        <w:rFonts w:ascii="Times New Roman" w:hAnsi="Times New Roman" w:hint="default"/>
      </w:rPr>
    </w:lvl>
    <w:lvl w:ilvl="2" w:tplc="710C619C" w:tentative="1">
      <w:start w:val="1"/>
      <w:numFmt w:val="bullet"/>
      <w:lvlText w:val="•"/>
      <w:lvlJc w:val="left"/>
      <w:pPr>
        <w:tabs>
          <w:tab w:val="num" w:pos="2160"/>
        </w:tabs>
        <w:ind w:left="2160" w:hanging="360"/>
      </w:pPr>
      <w:rPr>
        <w:rFonts w:ascii="Times New Roman" w:hAnsi="Times New Roman" w:hint="default"/>
      </w:rPr>
    </w:lvl>
    <w:lvl w:ilvl="3" w:tplc="16EA7F8A" w:tentative="1">
      <w:start w:val="1"/>
      <w:numFmt w:val="bullet"/>
      <w:lvlText w:val="•"/>
      <w:lvlJc w:val="left"/>
      <w:pPr>
        <w:tabs>
          <w:tab w:val="num" w:pos="2880"/>
        </w:tabs>
        <w:ind w:left="2880" w:hanging="360"/>
      </w:pPr>
      <w:rPr>
        <w:rFonts w:ascii="Times New Roman" w:hAnsi="Times New Roman" w:hint="default"/>
      </w:rPr>
    </w:lvl>
    <w:lvl w:ilvl="4" w:tplc="64CC6BEC" w:tentative="1">
      <w:start w:val="1"/>
      <w:numFmt w:val="bullet"/>
      <w:lvlText w:val="•"/>
      <w:lvlJc w:val="left"/>
      <w:pPr>
        <w:tabs>
          <w:tab w:val="num" w:pos="3600"/>
        </w:tabs>
        <w:ind w:left="3600" w:hanging="360"/>
      </w:pPr>
      <w:rPr>
        <w:rFonts w:ascii="Times New Roman" w:hAnsi="Times New Roman" w:hint="default"/>
      </w:rPr>
    </w:lvl>
    <w:lvl w:ilvl="5" w:tplc="CCF4430C" w:tentative="1">
      <w:start w:val="1"/>
      <w:numFmt w:val="bullet"/>
      <w:lvlText w:val="•"/>
      <w:lvlJc w:val="left"/>
      <w:pPr>
        <w:tabs>
          <w:tab w:val="num" w:pos="4320"/>
        </w:tabs>
        <w:ind w:left="4320" w:hanging="360"/>
      </w:pPr>
      <w:rPr>
        <w:rFonts w:ascii="Times New Roman" w:hAnsi="Times New Roman" w:hint="default"/>
      </w:rPr>
    </w:lvl>
    <w:lvl w:ilvl="6" w:tplc="9058F234" w:tentative="1">
      <w:start w:val="1"/>
      <w:numFmt w:val="bullet"/>
      <w:lvlText w:val="•"/>
      <w:lvlJc w:val="left"/>
      <w:pPr>
        <w:tabs>
          <w:tab w:val="num" w:pos="5040"/>
        </w:tabs>
        <w:ind w:left="5040" w:hanging="360"/>
      </w:pPr>
      <w:rPr>
        <w:rFonts w:ascii="Times New Roman" w:hAnsi="Times New Roman" w:hint="default"/>
      </w:rPr>
    </w:lvl>
    <w:lvl w:ilvl="7" w:tplc="5F72F56C" w:tentative="1">
      <w:start w:val="1"/>
      <w:numFmt w:val="bullet"/>
      <w:lvlText w:val="•"/>
      <w:lvlJc w:val="left"/>
      <w:pPr>
        <w:tabs>
          <w:tab w:val="num" w:pos="5760"/>
        </w:tabs>
        <w:ind w:left="5760" w:hanging="360"/>
      </w:pPr>
      <w:rPr>
        <w:rFonts w:ascii="Times New Roman" w:hAnsi="Times New Roman" w:hint="default"/>
      </w:rPr>
    </w:lvl>
    <w:lvl w:ilvl="8" w:tplc="C0A046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EF7EDF"/>
    <w:multiLevelType w:val="hybridMultilevel"/>
    <w:tmpl w:val="0874C02A"/>
    <w:lvl w:ilvl="0" w:tplc="A6326238">
      <w:start w:val="1"/>
      <w:numFmt w:val="bullet"/>
      <w:lvlText w:val="•"/>
      <w:lvlJc w:val="left"/>
      <w:pPr>
        <w:tabs>
          <w:tab w:val="num" w:pos="720"/>
        </w:tabs>
        <w:ind w:left="720" w:hanging="360"/>
      </w:pPr>
      <w:rPr>
        <w:rFonts w:ascii="Times New Roman" w:hAnsi="Times New Roman" w:hint="default"/>
      </w:rPr>
    </w:lvl>
    <w:lvl w:ilvl="1" w:tplc="66E832D2">
      <w:start w:val="1"/>
      <w:numFmt w:val="bullet"/>
      <w:lvlText w:val="•"/>
      <w:lvlJc w:val="left"/>
      <w:pPr>
        <w:tabs>
          <w:tab w:val="num" w:pos="1440"/>
        </w:tabs>
        <w:ind w:left="1440" w:hanging="360"/>
      </w:pPr>
      <w:rPr>
        <w:rFonts w:ascii="Times New Roman" w:hAnsi="Times New Roman" w:hint="default"/>
      </w:rPr>
    </w:lvl>
    <w:lvl w:ilvl="2" w:tplc="1804DA04" w:tentative="1">
      <w:start w:val="1"/>
      <w:numFmt w:val="bullet"/>
      <w:lvlText w:val="•"/>
      <w:lvlJc w:val="left"/>
      <w:pPr>
        <w:tabs>
          <w:tab w:val="num" w:pos="2160"/>
        </w:tabs>
        <w:ind w:left="2160" w:hanging="360"/>
      </w:pPr>
      <w:rPr>
        <w:rFonts w:ascii="Times New Roman" w:hAnsi="Times New Roman" w:hint="default"/>
      </w:rPr>
    </w:lvl>
    <w:lvl w:ilvl="3" w:tplc="6B307506" w:tentative="1">
      <w:start w:val="1"/>
      <w:numFmt w:val="bullet"/>
      <w:lvlText w:val="•"/>
      <w:lvlJc w:val="left"/>
      <w:pPr>
        <w:tabs>
          <w:tab w:val="num" w:pos="2880"/>
        </w:tabs>
        <w:ind w:left="2880" w:hanging="360"/>
      </w:pPr>
      <w:rPr>
        <w:rFonts w:ascii="Times New Roman" w:hAnsi="Times New Roman" w:hint="default"/>
      </w:rPr>
    </w:lvl>
    <w:lvl w:ilvl="4" w:tplc="FDE4D182" w:tentative="1">
      <w:start w:val="1"/>
      <w:numFmt w:val="bullet"/>
      <w:lvlText w:val="•"/>
      <w:lvlJc w:val="left"/>
      <w:pPr>
        <w:tabs>
          <w:tab w:val="num" w:pos="3600"/>
        </w:tabs>
        <w:ind w:left="3600" w:hanging="360"/>
      </w:pPr>
      <w:rPr>
        <w:rFonts w:ascii="Times New Roman" w:hAnsi="Times New Roman" w:hint="default"/>
      </w:rPr>
    </w:lvl>
    <w:lvl w:ilvl="5" w:tplc="13B0BA6E" w:tentative="1">
      <w:start w:val="1"/>
      <w:numFmt w:val="bullet"/>
      <w:lvlText w:val="•"/>
      <w:lvlJc w:val="left"/>
      <w:pPr>
        <w:tabs>
          <w:tab w:val="num" w:pos="4320"/>
        </w:tabs>
        <w:ind w:left="4320" w:hanging="360"/>
      </w:pPr>
      <w:rPr>
        <w:rFonts w:ascii="Times New Roman" w:hAnsi="Times New Roman" w:hint="default"/>
      </w:rPr>
    </w:lvl>
    <w:lvl w:ilvl="6" w:tplc="BD48ED82" w:tentative="1">
      <w:start w:val="1"/>
      <w:numFmt w:val="bullet"/>
      <w:lvlText w:val="•"/>
      <w:lvlJc w:val="left"/>
      <w:pPr>
        <w:tabs>
          <w:tab w:val="num" w:pos="5040"/>
        </w:tabs>
        <w:ind w:left="5040" w:hanging="360"/>
      </w:pPr>
      <w:rPr>
        <w:rFonts w:ascii="Times New Roman" w:hAnsi="Times New Roman" w:hint="default"/>
      </w:rPr>
    </w:lvl>
    <w:lvl w:ilvl="7" w:tplc="400672EC" w:tentative="1">
      <w:start w:val="1"/>
      <w:numFmt w:val="bullet"/>
      <w:lvlText w:val="•"/>
      <w:lvlJc w:val="left"/>
      <w:pPr>
        <w:tabs>
          <w:tab w:val="num" w:pos="5760"/>
        </w:tabs>
        <w:ind w:left="5760" w:hanging="360"/>
      </w:pPr>
      <w:rPr>
        <w:rFonts w:ascii="Times New Roman" w:hAnsi="Times New Roman" w:hint="default"/>
      </w:rPr>
    </w:lvl>
    <w:lvl w:ilvl="8" w:tplc="362C9E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782D35"/>
    <w:multiLevelType w:val="hybridMultilevel"/>
    <w:tmpl w:val="14125E0E"/>
    <w:lvl w:ilvl="0" w:tplc="A29E2A78">
      <w:start w:val="1"/>
      <w:numFmt w:val="bullet"/>
      <w:lvlText w:val="•"/>
      <w:lvlJc w:val="left"/>
      <w:pPr>
        <w:tabs>
          <w:tab w:val="num" w:pos="720"/>
        </w:tabs>
        <w:ind w:left="720" w:hanging="360"/>
      </w:pPr>
      <w:rPr>
        <w:rFonts w:ascii="Times New Roman" w:hAnsi="Times New Roman" w:hint="default"/>
      </w:rPr>
    </w:lvl>
    <w:lvl w:ilvl="1" w:tplc="B6B85410" w:tentative="1">
      <w:start w:val="1"/>
      <w:numFmt w:val="bullet"/>
      <w:lvlText w:val="•"/>
      <w:lvlJc w:val="left"/>
      <w:pPr>
        <w:tabs>
          <w:tab w:val="num" w:pos="1440"/>
        </w:tabs>
        <w:ind w:left="1440" w:hanging="360"/>
      </w:pPr>
      <w:rPr>
        <w:rFonts w:ascii="Times New Roman" w:hAnsi="Times New Roman" w:hint="default"/>
      </w:rPr>
    </w:lvl>
    <w:lvl w:ilvl="2" w:tplc="6A46929E" w:tentative="1">
      <w:start w:val="1"/>
      <w:numFmt w:val="bullet"/>
      <w:lvlText w:val="•"/>
      <w:lvlJc w:val="left"/>
      <w:pPr>
        <w:tabs>
          <w:tab w:val="num" w:pos="2160"/>
        </w:tabs>
        <w:ind w:left="2160" w:hanging="360"/>
      </w:pPr>
      <w:rPr>
        <w:rFonts w:ascii="Times New Roman" w:hAnsi="Times New Roman" w:hint="default"/>
      </w:rPr>
    </w:lvl>
    <w:lvl w:ilvl="3" w:tplc="56A0BBFE" w:tentative="1">
      <w:start w:val="1"/>
      <w:numFmt w:val="bullet"/>
      <w:lvlText w:val="•"/>
      <w:lvlJc w:val="left"/>
      <w:pPr>
        <w:tabs>
          <w:tab w:val="num" w:pos="2880"/>
        </w:tabs>
        <w:ind w:left="2880" w:hanging="360"/>
      </w:pPr>
      <w:rPr>
        <w:rFonts w:ascii="Times New Roman" w:hAnsi="Times New Roman" w:hint="default"/>
      </w:rPr>
    </w:lvl>
    <w:lvl w:ilvl="4" w:tplc="A81834C8" w:tentative="1">
      <w:start w:val="1"/>
      <w:numFmt w:val="bullet"/>
      <w:lvlText w:val="•"/>
      <w:lvlJc w:val="left"/>
      <w:pPr>
        <w:tabs>
          <w:tab w:val="num" w:pos="3600"/>
        </w:tabs>
        <w:ind w:left="3600" w:hanging="360"/>
      </w:pPr>
      <w:rPr>
        <w:rFonts w:ascii="Times New Roman" w:hAnsi="Times New Roman" w:hint="default"/>
      </w:rPr>
    </w:lvl>
    <w:lvl w:ilvl="5" w:tplc="2E4A4BB2" w:tentative="1">
      <w:start w:val="1"/>
      <w:numFmt w:val="bullet"/>
      <w:lvlText w:val="•"/>
      <w:lvlJc w:val="left"/>
      <w:pPr>
        <w:tabs>
          <w:tab w:val="num" w:pos="4320"/>
        </w:tabs>
        <w:ind w:left="4320" w:hanging="360"/>
      </w:pPr>
      <w:rPr>
        <w:rFonts w:ascii="Times New Roman" w:hAnsi="Times New Roman" w:hint="default"/>
      </w:rPr>
    </w:lvl>
    <w:lvl w:ilvl="6" w:tplc="570E2986" w:tentative="1">
      <w:start w:val="1"/>
      <w:numFmt w:val="bullet"/>
      <w:lvlText w:val="•"/>
      <w:lvlJc w:val="left"/>
      <w:pPr>
        <w:tabs>
          <w:tab w:val="num" w:pos="5040"/>
        </w:tabs>
        <w:ind w:left="5040" w:hanging="360"/>
      </w:pPr>
      <w:rPr>
        <w:rFonts w:ascii="Times New Roman" w:hAnsi="Times New Roman" w:hint="default"/>
      </w:rPr>
    </w:lvl>
    <w:lvl w:ilvl="7" w:tplc="8040A63A" w:tentative="1">
      <w:start w:val="1"/>
      <w:numFmt w:val="bullet"/>
      <w:lvlText w:val="•"/>
      <w:lvlJc w:val="left"/>
      <w:pPr>
        <w:tabs>
          <w:tab w:val="num" w:pos="5760"/>
        </w:tabs>
        <w:ind w:left="5760" w:hanging="360"/>
      </w:pPr>
      <w:rPr>
        <w:rFonts w:ascii="Times New Roman" w:hAnsi="Times New Roman" w:hint="default"/>
      </w:rPr>
    </w:lvl>
    <w:lvl w:ilvl="8" w:tplc="A73AD5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00721A"/>
    <w:multiLevelType w:val="hybridMultilevel"/>
    <w:tmpl w:val="4DA87560"/>
    <w:lvl w:ilvl="0" w:tplc="572A5962">
      <w:start w:val="1"/>
      <w:numFmt w:val="bullet"/>
      <w:lvlText w:val="•"/>
      <w:lvlJc w:val="left"/>
      <w:pPr>
        <w:tabs>
          <w:tab w:val="num" w:pos="720"/>
        </w:tabs>
        <w:ind w:left="720" w:hanging="360"/>
      </w:pPr>
      <w:rPr>
        <w:rFonts w:ascii="Times New Roman" w:hAnsi="Times New Roman" w:hint="default"/>
      </w:rPr>
    </w:lvl>
    <w:lvl w:ilvl="1" w:tplc="909AE178">
      <w:start w:val="168"/>
      <w:numFmt w:val="bullet"/>
      <w:lvlText w:val="•"/>
      <w:lvlJc w:val="left"/>
      <w:pPr>
        <w:tabs>
          <w:tab w:val="num" w:pos="1440"/>
        </w:tabs>
        <w:ind w:left="1440" w:hanging="360"/>
      </w:pPr>
      <w:rPr>
        <w:rFonts w:ascii="Times New Roman" w:hAnsi="Times New Roman" w:hint="default"/>
      </w:rPr>
    </w:lvl>
    <w:lvl w:ilvl="2" w:tplc="5364A9DC" w:tentative="1">
      <w:start w:val="1"/>
      <w:numFmt w:val="bullet"/>
      <w:lvlText w:val="•"/>
      <w:lvlJc w:val="left"/>
      <w:pPr>
        <w:tabs>
          <w:tab w:val="num" w:pos="2160"/>
        </w:tabs>
        <w:ind w:left="2160" w:hanging="360"/>
      </w:pPr>
      <w:rPr>
        <w:rFonts w:ascii="Times New Roman" w:hAnsi="Times New Roman" w:hint="default"/>
      </w:rPr>
    </w:lvl>
    <w:lvl w:ilvl="3" w:tplc="D24C5BF8" w:tentative="1">
      <w:start w:val="1"/>
      <w:numFmt w:val="bullet"/>
      <w:lvlText w:val="•"/>
      <w:lvlJc w:val="left"/>
      <w:pPr>
        <w:tabs>
          <w:tab w:val="num" w:pos="2880"/>
        </w:tabs>
        <w:ind w:left="2880" w:hanging="360"/>
      </w:pPr>
      <w:rPr>
        <w:rFonts w:ascii="Times New Roman" w:hAnsi="Times New Roman" w:hint="default"/>
      </w:rPr>
    </w:lvl>
    <w:lvl w:ilvl="4" w:tplc="CAFA8600" w:tentative="1">
      <w:start w:val="1"/>
      <w:numFmt w:val="bullet"/>
      <w:lvlText w:val="•"/>
      <w:lvlJc w:val="left"/>
      <w:pPr>
        <w:tabs>
          <w:tab w:val="num" w:pos="3600"/>
        </w:tabs>
        <w:ind w:left="3600" w:hanging="360"/>
      </w:pPr>
      <w:rPr>
        <w:rFonts w:ascii="Times New Roman" w:hAnsi="Times New Roman" w:hint="default"/>
      </w:rPr>
    </w:lvl>
    <w:lvl w:ilvl="5" w:tplc="22B60302" w:tentative="1">
      <w:start w:val="1"/>
      <w:numFmt w:val="bullet"/>
      <w:lvlText w:val="•"/>
      <w:lvlJc w:val="left"/>
      <w:pPr>
        <w:tabs>
          <w:tab w:val="num" w:pos="4320"/>
        </w:tabs>
        <w:ind w:left="4320" w:hanging="360"/>
      </w:pPr>
      <w:rPr>
        <w:rFonts w:ascii="Times New Roman" w:hAnsi="Times New Roman" w:hint="default"/>
      </w:rPr>
    </w:lvl>
    <w:lvl w:ilvl="6" w:tplc="A1CA493C" w:tentative="1">
      <w:start w:val="1"/>
      <w:numFmt w:val="bullet"/>
      <w:lvlText w:val="•"/>
      <w:lvlJc w:val="left"/>
      <w:pPr>
        <w:tabs>
          <w:tab w:val="num" w:pos="5040"/>
        </w:tabs>
        <w:ind w:left="5040" w:hanging="360"/>
      </w:pPr>
      <w:rPr>
        <w:rFonts w:ascii="Times New Roman" w:hAnsi="Times New Roman" w:hint="default"/>
      </w:rPr>
    </w:lvl>
    <w:lvl w:ilvl="7" w:tplc="D6343A90" w:tentative="1">
      <w:start w:val="1"/>
      <w:numFmt w:val="bullet"/>
      <w:lvlText w:val="•"/>
      <w:lvlJc w:val="left"/>
      <w:pPr>
        <w:tabs>
          <w:tab w:val="num" w:pos="5760"/>
        </w:tabs>
        <w:ind w:left="5760" w:hanging="360"/>
      </w:pPr>
      <w:rPr>
        <w:rFonts w:ascii="Times New Roman" w:hAnsi="Times New Roman" w:hint="default"/>
      </w:rPr>
    </w:lvl>
    <w:lvl w:ilvl="8" w:tplc="0C567C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F44F11"/>
    <w:multiLevelType w:val="hybridMultilevel"/>
    <w:tmpl w:val="1EDE9D6E"/>
    <w:lvl w:ilvl="0" w:tplc="FB8AA1AC">
      <w:start w:val="1"/>
      <w:numFmt w:val="bullet"/>
      <w:lvlText w:val="•"/>
      <w:lvlJc w:val="left"/>
      <w:pPr>
        <w:tabs>
          <w:tab w:val="num" w:pos="720"/>
        </w:tabs>
        <w:ind w:left="720" w:hanging="360"/>
      </w:pPr>
      <w:rPr>
        <w:rFonts w:ascii="Times New Roman" w:hAnsi="Times New Roman" w:hint="default"/>
      </w:rPr>
    </w:lvl>
    <w:lvl w:ilvl="1" w:tplc="BE30B832">
      <w:start w:val="1"/>
      <w:numFmt w:val="bullet"/>
      <w:lvlText w:val="•"/>
      <w:lvlJc w:val="left"/>
      <w:pPr>
        <w:tabs>
          <w:tab w:val="num" w:pos="1440"/>
        </w:tabs>
        <w:ind w:left="1440" w:hanging="360"/>
      </w:pPr>
      <w:rPr>
        <w:rFonts w:ascii="Times New Roman" w:hAnsi="Times New Roman" w:hint="default"/>
      </w:rPr>
    </w:lvl>
    <w:lvl w:ilvl="2" w:tplc="101A0B12" w:tentative="1">
      <w:start w:val="1"/>
      <w:numFmt w:val="bullet"/>
      <w:lvlText w:val="•"/>
      <w:lvlJc w:val="left"/>
      <w:pPr>
        <w:tabs>
          <w:tab w:val="num" w:pos="2160"/>
        </w:tabs>
        <w:ind w:left="2160" w:hanging="360"/>
      </w:pPr>
      <w:rPr>
        <w:rFonts w:ascii="Times New Roman" w:hAnsi="Times New Roman" w:hint="default"/>
      </w:rPr>
    </w:lvl>
    <w:lvl w:ilvl="3" w:tplc="F97CD560" w:tentative="1">
      <w:start w:val="1"/>
      <w:numFmt w:val="bullet"/>
      <w:lvlText w:val="•"/>
      <w:lvlJc w:val="left"/>
      <w:pPr>
        <w:tabs>
          <w:tab w:val="num" w:pos="2880"/>
        </w:tabs>
        <w:ind w:left="2880" w:hanging="360"/>
      </w:pPr>
      <w:rPr>
        <w:rFonts w:ascii="Times New Roman" w:hAnsi="Times New Roman" w:hint="default"/>
      </w:rPr>
    </w:lvl>
    <w:lvl w:ilvl="4" w:tplc="60342A00" w:tentative="1">
      <w:start w:val="1"/>
      <w:numFmt w:val="bullet"/>
      <w:lvlText w:val="•"/>
      <w:lvlJc w:val="left"/>
      <w:pPr>
        <w:tabs>
          <w:tab w:val="num" w:pos="3600"/>
        </w:tabs>
        <w:ind w:left="3600" w:hanging="360"/>
      </w:pPr>
      <w:rPr>
        <w:rFonts w:ascii="Times New Roman" w:hAnsi="Times New Roman" w:hint="default"/>
      </w:rPr>
    </w:lvl>
    <w:lvl w:ilvl="5" w:tplc="90C8DF22" w:tentative="1">
      <w:start w:val="1"/>
      <w:numFmt w:val="bullet"/>
      <w:lvlText w:val="•"/>
      <w:lvlJc w:val="left"/>
      <w:pPr>
        <w:tabs>
          <w:tab w:val="num" w:pos="4320"/>
        </w:tabs>
        <w:ind w:left="4320" w:hanging="360"/>
      </w:pPr>
      <w:rPr>
        <w:rFonts w:ascii="Times New Roman" w:hAnsi="Times New Roman" w:hint="default"/>
      </w:rPr>
    </w:lvl>
    <w:lvl w:ilvl="6" w:tplc="D9AAD50E" w:tentative="1">
      <w:start w:val="1"/>
      <w:numFmt w:val="bullet"/>
      <w:lvlText w:val="•"/>
      <w:lvlJc w:val="left"/>
      <w:pPr>
        <w:tabs>
          <w:tab w:val="num" w:pos="5040"/>
        </w:tabs>
        <w:ind w:left="5040" w:hanging="360"/>
      </w:pPr>
      <w:rPr>
        <w:rFonts w:ascii="Times New Roman" w:hAnsi="Times New Roman" w:hint="default"/>
      </w:rPr>
    </w:lvl>
    <w:lvl w:ilvl="7" w:tplc="2974A6EA" w:tentative="1">
      <w:start w:val="1"/>
      <w:numFmt w:val="bullet"/>
      <w:lvlText w:val="•"/>
      <w:lvlJc w:val="left"/>
      <w:pPr>
        <w:tabs>
          <w:tab w:val="num" w:pos="5760"/>
        </w:tabs>
        <w:ind w:left="5760" w:hanging="360"/>
      </w:pPr>
      <w:rPr>
        <w:rFonts w:ascii="Times New Roman" w:hAnsi="Times New Roman" w:hint="default"/>
      </w:rPr>
    </w:lvl>
    <w:lvl w:ilvl="8" w:tplc="F70043B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6457A3"/>
    <w:multiLevelType w:val="hybridMultilevel"/>
    <w:tmpl w:val="928EE7A0"/>
    <w:lvl w:ilvl="0" w:tplc="A4DE5540">
      <w:start w:val="1"/>
      <w:numFmt w:val="bullet"/>
      <w:lvlText w:val="•"/>
      <w:lvlJc w:val="left"/>
      <w:pPr>
        <w:tabs>
          <w:tab w:val="num" w:pos="720"/>
        </w:tabs>
        <w:ind w:left="720" w:hanging="360"/>
      </w:pPr>
      <w:rPr>
        <w:rFonts w:ascii="Times New Roman" w:hAnsi="Times New Roman" w:hint="default"/>
      </w:rPr>
    </w:lvl>
    <w:lvl w:ilvl="1" w:tplc="09C64798" w:tentative="1">
      <w:start w:val="1"/>
      <w:numFmt w:val="bullet"/>
      <w:lvlText w:val="•"/>
      <w:lvlJc w:val="left"/>
      <w:pPr>
        <w:tabs>
          <w:tab w:val="num" w:pos="1440"/>
        </w:tabs>
        <w:ind w:left="1440" w:hanging="360"/>
      </w:pPr>
      <w:rPr>
        <w:rFonts w:ascii="Times New Roman" w:hAnsi="Times New Roman" w:hint="default"/>
      </w:rPr>
    </w:lvl>
    <w:lvl w:ilvl="2" w:tplc="212AB16E" w:tentative="1">
      <w:start w:val="1"/>
      <w:numFmt w:val="bullet"/>
      <w:lvlText w:val="•"/>
      <w:lvlJc w:val="left"/>
      <w:pPr>
        <w:tabs>
          <w:tab w:val="num" w:pos="2160"/>
        </w:tabs>
        <w:ind w:left="2160" w:hanging="360"/>
      </w:pPr>
      <w:rPr>
        <w:rFonts w:ascii="Times New Roman" w:hAnsi="Times New Roman" w:hint="default"/>
      </w:rPr>
    </w:lvl>
    <w:lvl w:ilvl="3" w:tplc="512A22E0" w:tentative="1">
      <w:start w:val="1"/>
      <w:numFmt w:val="bullet"/>
      <w:lvlText w:val="•"/>
      <w:lvlJc w:val="left"/>
      <w:pPr>
        <w:tabs>
          <w:tab w:val="num" w:pos="2880"/>
        </w:tabs>
        <w:ind w:left="2880" w:hanging="360"/>
      </w:pPr>
      <w:rPr>
        <w:rFonts w:ascii="Times New Roman" w:hAnsi="Times New Roman" w:hint="default"/>
      </w:rPr>
    </w:lvl>
    <w:lvl w:ilvl="4" w:tplc="3A2866A2" w:tentative="1">
      <w:start w:val="1"/>
      <w:numFmt w:val="bullet"/>
      <w:lvlText w:val="•"/>
      <w:lvlJc w:val="left"/>
      <w:pPr>
        <w:tabs>
          <w:tab w:val="num" w:pos="3600"/>
        </w:tabs>
        <w:ind w:left="3600" w:hanging="360"/>
      </w:pPr>
      <w:rPr>
        <w:rFonts w:ascii="Times New Roman" w:hAnsi="Times New Roman" w:hint="default"/>
      </w:rPr>
    </w:lvl>
    <w:lvl w:ilvl="5" w:tplc="B8E244A4" w:tentative="1">
      <w:start w:val="1"/>
      <w:numFmt w:val="bullet"/>
      <w:lvlText w:val="•"/>
      <w:lvlJc w:val="left"/>
      <w:pPr>
        <w:tabs>
          <w:tab w:val="num" w:pos="4320"/>
        </w:tabs>
        <w:ind w:left="4320" w:hanging="360"/>
      </w:pPr>
      <w:rPr>
        <w:rFonts w:ascii="Times New Roman" w:hAnsi="Times New Roman" w:hint="default"/>
      </w:rPr>
    </w:lvl>
    <w:lvl w:ilvl="6" w:tplc="9A3675BA" w:tentative="1">
      <w:start w:val="1"/>
      <w:numFmt w:val="bullet"/>
      <w:lvlText w:val="•"/>
      <w:lvlJc w:val="left"/>
      <w:pPr>
        <w:tabs>
          <w:tab w:val="num" w:pos="5040"/>
        </w:tabs>
        <w:ind w:left="5040" w:hanging="360"/>
      </w:pPr>
      <w:rPr>
        <w:rFonts w:ascii="Times New Roman" w:hAnsi="Times New Roman" w:hint="default"/>
      </w:rPr>
    </w:lvl>
    <w:lvl w:ilvl="7" w:tplc="CB72739E" w:tentative="1">
      <w:start w:val="1"/>
      <w:numFmt w:val="bullet"/>
      <w:lvlText w:val="•"/>
      <w:lvlJc w:val="left"/>
      <w:pPr>
        <w:tabs>
          <w:tab w:val="num" w:pos="5760"/>
        </w:tabs>
        <w:ind w:left="5760" w:hanging="360"/>
      </w:pPr>
      <w:rPr>
        <w:rFonts w:ascii="Times New Roman" w:hAnsi="Times New Roman" w:hint="default"/>
      </w:rPr>
    </w:lvl>
    <w:lvl w:ilvl="8" w:tplc="D2C8E3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6B1821"/>
    <w:multiLevelType w:val="hybridMultilevel"/>
    <w:tmpl w:val="AFCE0B62"/>
    <w:lvl w:ilvl="0" w:tplc="2B3CEC58">
      <w:start w:val="1"/>
      <w:numFmt w:val="bullet"/>
      <w:lvlText w:val="•"/>
      <w:lvlJc w:val="left"/>
      <w:pPr>
        <w:tabs>
          <w:tab w:val="num" w:pos="720"/>
        </w:tabs>
        <w:ind w:left="720" w:hanging="360"/>
      </w:pPr>
      <w:rPr>
        <w:rFonts w:ascii="Times New Roman" w:hAnsi="Times New Roman" w:hint="default"/>
      </w:rPr>
    </w:lvl>
    <w:lvl w:ilvl="1" w:tplc="B2446188">
      <w:start w:val="1"/>
      <w:numFmt w:val="bullet"/>
      <w:lvlText w:val="•"/>
      <w:lvlJc w:val="left"/>
      <w:pPr>
        <w:tabs>
          <w:tab w:val="num" w:pos="1440"/>
        </w:tabs>
        <w:ind w:left="1440" w:hanging="360"/>
      </w:pPr>
      <w:rPr>
        <w:rFonts w:ascii="Times New Roman" w:hAnsi="Times New Roman" w:hint="default"/>
      </w:rPr>
    </w:lvl>
    <w:lvl w:ilvl="2" w:tplc="1F681FA2" w:tentative="1">
      <w:start w:val="1"/>
      <w:numFmt w:val="bullet"/>
      <w:lvlText w:val="•"/>
      <w:lvlJc w:val="left"/>
      <w:pPr>
        <w:tabs>
          <w:tab w:val="num" w:pos="2160"/>
        </w:tabs>
        <w:ind w:left="2160" w:hanging="360"/>
      </w:pPr>
      <w:rPr>
        <w:rFonts w:ascii="Times New Roman" w:hAnsi="Times New Roman" w:hint="default"/>
      </w:rPr>
    </w:lvl>
    <w:lvl w:ilvl="3" w:tplc="F904BB16" w:tentative="1">
      <w:start w:val="1"/>
      <w:numFmt w:val="bullet"/>
      <w:lvlText w:val="•"/>
      <w:lvlJc w:val="left"/>
      <w:pPr>
        <w:tabs>
          <w:tab w:val="num" w:pos="2880"/>
        </w:tabs>
        <w:ind w:left="2880" w:hanging="360"/>
      </w:pPr>
      <w:rPr>
        <w:rFonts w:ascii="Times New Roman" w:hAnsi="Times New Roman" w:hint="default"/>
      </w:rPr>
    </w:lvl>
    <w:lvl w:ilvl="4" w:tplc="EFCABEA4" w:tentative="1">
      <w:start w:val="1"/>
      <w:numFmt w:val="bullet"/>
      <w:lvlText w:val="•"/>
      <w:lvlJc w:val="left"/>
      <w:pPr>
        <w:tabs>
          <w:tab w:val="num" w:pos="3600"/>
        </w:tabs>
        <w:ind w:left="3600" w:hanging="360"/>
      </w:pPr>
      <w:rPr>
        <w:rFonts w:ascii="Times New Roman" w:hAnsi="Times New Roman" w:hint="default"/>
      </w:rPr>
    </w:lvl>
    <w:lvl w:ilvl="5" w:tplc="4C3E6CFC" w:tentative="1">
      <w:start w:val="1"/>
      <w:numFmt w:val="bullet"/>
      <w:lvlText w:val="•"/>
      <w:lvlJc w:val="left"/>
      <w:pPr>
        <w:tabs>
          <w:tab w:val="num" w:pos="4320"/>
        </w:tabs>
        <w:ind w:left="4320" w:hanging="360"/>
      </w:pPr>
      <w:rPr>
        <w:rFonts w:ascii="Times New Roman" w:hAnsi="Times New Roman" w:hint="default"/>
      </w:rPr>
    </w:lvl>
    <w:lvl w:ilvl="6" w:tplc="851AD514" w:tentative="1">
      <w:start w:val="1"/>
      <w:numFmt w:val="bullet"/>
      <w:lvlText w:val="•"/>
      <w:lvlJc w:val="left"/>
      <w:pPr>
        <w:tabs>
          <w:tab w:val="num" w:pos="5040"/>
        </w:tabs>
        <w:ind w:left="5040" w:hanging="360"/>
      </w:pPr>
      <w:rPr>
        <w:rFonts w:ascii="Times New Roman" w:hAnsi="Times New Roman" w:hint="default"/>
      </w:rPr>
    </w:lvl>
    <w:lvl w:ilvl="7" w:tplc="EDBCFE32" w:tentative="1">
      <w:start w:val="1"/>
      <w:numFmt w:val="bullet"/>
      <w:lvlText w:val="•"/>
      <w:lvlJc w:val="left"/>
      <w:pPr>
        <w:tabs>
          <w:tab w:val="num" w:pos="5760"/>
        </w:tabs>
        <w:ind w:left="5760" w:hanging="360"/>
      </w:pPr>
      <w:rPr>
        <w:rFonts w:ascii="Times New Roman" w:hAnsi="Times New Roman" w:hint="default"/>
      </w:rPr>
    </w:lvl>
    <w:lvl w:ilvl="8" w:tplc="8952B0C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024231"/>
    <w:multiLevelType w:val="hybridMultilevel"/>
    <w:tmpl w:val="79CAB28C"/>
    <w:lvl w:ilvl="0" w:tplc="525E45EC">
      <w:start w:val="1"/>
      <w:numFmt w:val="decimal"/>
      <w:lvlText w:val="%1."/>
      <w:lvlJc w:val="left"/>
      <w:pPr>
        <w:tabs>
          <w:tab w:val="num" w:pos="1637"/>
        </w:tabs>
        <w:ind w:left="1637" w:hanging="360"/>
      </w:pPr>
      <w:rPr>
        <w:rFonts w:cs="Times New Roman"/>
      </w:rPr>
    </w:lvl>
    <w:lvl w:ilvl="1" w:tplc="F11EBE88" w:tentative="1">
      <w:start w:val="1"/>
      <w:numFmt w:val="decimal"/>
      <w:lvlText w:val="%2."/>
      <w:lvlJc w:val="left"/>
      <w:pPr>
        <w:tabs>
          <w:tab w:val="num" w:pos="2357"/>
        </w:tabs>
        <w:ind w:left="2357" w:hanging="360"/>
      </w:pPr>
      <w:rPr>
        <w:rFonts w:cs="Times New Roman"/>
      </w:rPr>
    </w:lvl>
    <w:lvl w:ilvl="2" w:tplc="15CE05D8" w:tentative="1">
      <w:start w:val="1"/>
      <w:numFmt w:val="decimal"/>
      <w:lvlText w:val="%3."/>
      <w:lvlJc w:val="left"/>
      <w:pPr>
        <w:tabs>
          <w:tab w:val="num" w:pos="3077"/>
        </w:tabs>
        <w:ind w:left="3077" w:hanging="360"/>
      </w:pPr>
      <w:rPr>
        <w:rFonts w:cs="Times New Roman"/>
      </w:rPr>
    </w:lvl>
    <w:lvl w:ilvl="3" w:tplc="ADA2AD26" w:tentative="1">
      <w:start w:val="1"/>
      <w:numFmt w:val="decimal"/>
      <w:lvlText w:val="%4."/>
      <w:lvlJc w:val="left"/>
      <w:pPr>
        <w:tabs>
          <w:tab w:val="num" w:pos="3797"/>
        </w:tabs>
        <w:ind w:left="3797" w:hanging="360"/>
      </w:pPr>
      <w:rPr>
        <w:rFonts w:cs="Times New Roman"/>
      </w:rPr>
    </w:lvl>
    <w:lvl w:ilvl="4" w:tplc="FFD8C3D0" w:tentative="1">
      <w:start w:val="1"/>
      <w:numFmt w:val="decimal"/>
      <w:lvlText w:val="%5."/>
      <w:lvlJc w:val="left"/>
      <w:pPr>
        <w:tabs>
          <w:tab w:val="num" w:pos="4517"/>
        </w:tabs>
        <w:ind w:left="4517" w:hanging="360"/>
      </w:pPr>
      <w:rPr>
        <w:rFonts w:cs="Times New Roman"/>
      </w:rPr>
    </w:lvl>
    <w:lvl w:ilvl="5" w:tplc="82AC7848" w:tentative="1">
      <w:start w:val="1"/>
      <w:numFmt w:val="decimal"/>
      <w:lvlText w:val="%6."/>
      <w:lvlJc w:val="left"/>
      <w:pPr>
        <w:tabs>
          <w:tab w:val="num" w:pos="5237"/>
        </w:tabs>
        <w:ind w:left="5237" w:hanging="360"/>
      </w:pPr>
      <w:rPr>
        <w:rFonts w:cs="Times New Roman"/>
      </w:rPr>
    </w:lvl>
    <w:lvl w:ilvl="6" w:tplc="C10446CC" w:tentative="1">
      <w:start w:val="1"/>
      <w:numFmt w:val="decimal"/>
      <w:lvlText w:val="%7."/>
      <w:lvlJc w:val="left"/>
      <w:pPr>
        <w:tabs>
          <w:tab w:val="num" w:pos="5957"/>
        </w:tabs>
        <w:ind w:left="5957" w:hanging="360"/>
      </w:pPr>
      <w:rPr>
        <w:rFonts w:cs="Times New Roman"/>
      </w:rPr>
    </w:lvl>
    <w:lvl w:ilvl="7" w:tplc="619290C8" w:tentative="1">
      <w:start w:val="1"/>
      <w:numFmt w:val="decimal"/>
      <w:lvlText w:val="%8."/>
      <w:lvlJc w:val="left"/>
      <w:pPr>
        <w:tabs>
          <w:tab w:val="num" w:pos="6677"/>
        </w:tabs>
        <w:ind w:left="6677" w:hanging="360"/>
      </w:pPr>
      <w:rPr>
        <w:rFonts w:cs="Times New Roman"/>
      </w:rPr>
    </w:lvl>
    <w:lvl w:ilvl="8" w:tplc="DCB47774" w:tentative="1">
      <w:start w:val="1"/>
      <w:numFmt w:val="decimal"/>
      <w:lvlText w:val="%9."/>
      <w:lvlJc w:val="left"/>
      <w:pPr>
        <w:tabs>
          <w:tab w:val="num" w:pos="7397"/>
        </w:tabs>
        <w:ind w:left="7397" w:hanging="360"/>
      </w:pPr>
      <w:rPr>
        <w:rFonts w:cs="Times New Roman"/>
      </w:rPr>
    </w:lvl>
  </w:abstractNum>
  <w:abstractNum w:abstractNumId="9">
    <w:nsid w:val="42102E70"/>
    <w:multiLevelType w:val="hybridMultilevel"/>
    <w:tmpl w:val="54942564"/>
    <w:lvl w:ilvl="0" w:tplc="F4DE9704">
      <w:start w:val="1"/>
      <w:numFmt w:val="bullet"/>
      <w:lvlText w:val="•"/>
      <w:lvlJc w:val="left"/>
      <w:pPr>
        <w:tabs>
          <w:tab w:val="num" w:pos="720"/>
        </w:tabs>
        <w:ind w:left="720" w:hanging="360"/>
      </w:pPr>
      <w:rPr>
        <w:rFonts w:ascii="Times New Roman" w:hAnsi="Times New Roman" w:hint="default"/>
      </w:rPr>
    </w:lvl>
    <w:lvl w:ilvl="1" w:tplc="E4A4F0E0" w:tentative="1">
      <w:start w:val="1"/>
      <w:numFmt w:val="bullet"/>
      <w:lvlText w:val="•"/>
      <w:lvlJc w:val="left"/>
      <w:pPr>
        <w:tabs>
          <w:tab w:val="num" w:pos="1440"/>
        </w:tabs>
        <w:ind w:left="1440" w:hanging="360"/>
      </w:pPr>
      <w:rPr>
        <w:rFonts w:ascii="Times New Roman" w:hAnsi="Times New Roman" w:hint="default"/>
      </w:rPr>
    </w:lvl>
    <w:lvl w:ilvl="2" w:tplc="54C47A5A" w:tentative="1">
      <w:start w:val="1"/>
      <w:numFmt w:val="bullet"/>
      <w:lvlText w:val="•"/>
      <w:lvlJc w:val="left"/>
      <w:pPr>
        <w:tabs>
          <w:tab w:val="num" w:pos="2160"/>
        </w:tabs>
        <w:ind w:left="2160" w:hanging="360"/>
      </w:pPr>
      <w:rPr>
        <w:rFonts w:ascii="Times New Roman" w:hAnsi="Times New Roman" w:hint="default"/>
      </w:rPr>
    </w:lvl>
    <w:lvl w:ilvl="3" w:tplc="6A0EF92A" w:tentative="1">
      <w:start w:val="1"/>
      <w:numFmt w:val="bullet"/>
      <w:lvlText w:val="•"/>
      <w:lvlJc w:val="left"/>
      <w:pPr>
        <w:tabs>
          <w:tab w:val="num" w:pos="2880"/>
        </w:tabs>
        <w:ind w:left="2880" w:hanging="360"/>
      </w:pPr>
      <w:rPr>
        <w:rFonts w:ascii="Times New Roman" w:hAnsi="Times New Roman" w:hint="default"/>
      </w:rPr>
    </w:lvl>
    <w:lvl w:ilvl="4" w:tplc="536E1A5C" w:tentative="1">
      <w:start w:val="1"/>
      <w:numFmt w:val="bullet"/>
      <w:lvlText w:val="•"/>
      <w:lvlJc w:val="left"/>
      <w:pPr>
        <w:tabs>
          <w:tab w:val="num" w:pos="3600"/>
        </w:tabs>
        <w:ind w:left="3600" w:hanging="360"/>
      </w:pPr>
      <w:rPr>
        <w:rFonts w:ascii="Times New Roman" w:hAnsi="Times New Roman" w:hint="default"/>
      </w:rPr>
    </w:lvl>
    <w:lvl w:ilvl="5" w:tplc="83AE46C4" w:tentative="1">
      <w:start w:val="1"/>
      <w:numFmt w:val="bullet"/>
      <w:lvlText w:val="•"/>
      <w:lvlJc w:val="left"/>
      <w:pPr>
        <w:tabs>
          <w:tab w:val="num" w:pos="4320"/>
        </w:tabs>
        <w:ind w:left="4320" w:hanging="360"/>
      </w:pPr>
      <w:rPr>
        <w:rFonts w:ascii="Times New Roman" w:hAnsi="Times New Roman" w:hint="default"/>
      </w:rPr>
    </w:lvl>
    <w:lvl w:ilvl="6" w:tplc="3A8A1648" w:tentative="1">
      <w:start w:val="1"/>
      <w:numFmt w:val="bullet"/>
      <w:lvlText w:val="•"/>
      <w:lvlJc w:val="left"/>
      <w:pPr>
        <w:tabs>
          <w:tab w:val="num" w:pos="5040"/>
        </w:tabs>
        <w:ind w:left="5040" w:hanging="360"/>
      </w:pPr>
      <w:rPr>
        <w:rFonts w:ascii="Times New Roman" w:hAnsi="Times New Roman" w:hint="default"/>
      </w:rPr>
    </w:lvl>
    <w:lvl w:ilvl="7" w:tplc="23164C64" w:tentative="1">
      <w:start w:val="1"/>
      <w:numFmt w:val="bullet"/>
      <w:lvlText w:val="•"/>
      <w:lvlJc w:val="left"/>
      <w:pPr>
        <w:tabs>
          <w:tab w:val="num" w:pos="5760"/>
        </w:tabs>
        <w:ind w:left="5760" w:hanging="360"/>
      </w:pPr>
      <w:rPr>
        <w:rFonts w:ascii="Times New Roman" w:hAnsi="Times New Roman" w:hint="default"/>
      </w:rPr>
    </w:lvl>
    <w:lvl w:ilvl="8" w:tplc="1836520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7136DEA"/>
    <w:multiLevelType w:val="hybridMultilevel"/>
    <w:tmpl w:val="E7BCC776"/>
    <w:lvl w:ilvl="0" w:tplc="744CEDAC">
      <w:start w:val="1"/>
      <w:numFmt w:val="bullet"/>
      <w:lvlText w:val="•"/>
      <w:lvlJc w:val="left"/>
      <w:pPr>
        <w:tabs>
          <w:tab w:val="num" w:pos="720"/>
        </w:tabs>
        <w:ind w:left="720" w:hanging="360"/>
      </w:pPr>
      <w:rPr>
        <w:rFonts w:ascii="Times New Roman" w:hAnsi="Times New Roman" w:hint="default"/>
      </w:rPr>
    </w:lvl>
    <w:lvl w:ilvl="1" w:tplc="60AE5C32">
      <w:start w:val="1"/>
      <w:numFmt w:val="bullet"/>
      <w:lvlText w:val="•"/>
      <w:lvlJc w:val="left"/>
      <w:pPr>
        <w:tabs>
          <w:tab w:val="num" w:pos="1440"/>
        </w:tabs>
        <w:ind w:left="1440" w:hanging="360"/>
      </w:pPr>
      <w:rPr>
        <w:rFonts w:ascii="Times New Roman" w:hAnsi="Times New Roman" w:hint="default"/>
      </w:rPr>
    </w:lvl>
    <w:lvl w:ilvl="2" w:tplc="69427D78" w:tentative="1">
      <w:start w:val="1"/>
      <w:numFmt w:val="bullet"/>
      <w:lvlText w:val="•"/>
      <w:lvlJc w:val="left"/>
      <w:pPr>
        <w:tabs>
          <w:tab w:val="num" w:pos="2160"/>
        </w:tabs>
        <w:ind w:left="2160" w:hanging="360"/>
      </w:pPr>
      <w:rPr>
        <w:rFonts w:ascii="Times New Roman" w:hAnsi="Times New Roman" w:hint="default"/>
      </w:rPr>
    </w:lvl>
    <w:lvl w:ilvl="3" w:tplc="EFD8F93A" w:tentative="1">
      <w:start w:val="1"/>
      <w:numFmt w:val="bullet"/>
      <w:lvlText w:val="•"/>
      <w:lvlJc w:val="left"/>
      <w:pPr>
        <w:tabs>
          <w:tab w:val="num" w:pos="2880"/>
        </w:tabs>
        <w:ind w:left="2880" w:hanging="360"/>
      </w:pPr>
      <w:rPr>
        <w:rFonts w:ascii="Times New Roman" w:hAnsi="Times New Roman" w:hint="default"/>
      </w:rPr>
    </w:lvl>
    <w:lvl w:ilvl="4" w:tplc="C2D4EFA2" w:tentative="1">
      <w:start w:val="1"/>
      <w:numFmt w:val="bullet"/>
      <w:lvlText w:val="•"/>
      <w:lvlJc w:val="left"/>
      <w:pPr>
        <w:tabs>
          <w:tab w:val="num" w:pos="3600"/>
        </w:tabs>
        <w:ind w:left="3600" w:hanging="360"/>
      </w:pPr>
      <w:rPr>
        <w:rFonts w:ascii="Times New Roman" w:hAnsi="Times New Roman" w:hint="default"/>
      </w:rPr>
    </w:lvl>
    <w:lvl w:ilvl="5" w:tplc="C5365E90" w:tentative="1">
      <w:start w:val="1"/>
      <w:numFmt w:val="bullet"/>
      <w:lvlText w:val="•"/>
      <w:lvlJc w:val="left"/>
      <w:pPr>
        <w:tabs>
          <w:tab w:val="num" w:pos="4320"/>
        </w:tabs>
        <w:ind w:left="4320" w:hanging="360"/>
      </w:pPr>
      <w:rPr>
        <w:rFonts w:ascii="Times New Roman" w:hAnsi="Times New Roman" w:hint="default"/>
      </w:rPr>
    </w:lvl>
    <w:lvl w:ilvl="6" w:tplc="22243314" w:tentative="1">
      <w:start w:val="1"/>
      <w:numFmt w:val="bullet"/>
      <w:lvlText w:val="•"/>
      <w:lvlJc w:val="left"/>
      <w:pPr>
        <w:tabs>
          <w:tab w:val="num" w:pos="5040"/>
        </w:tabs>
        <w:ind w:left="5040" w:hanging="360"/>
      </w:pPr>
      <w:rPr>
        <w:rFonts w:ascii="Times New Roman" w:hAnsi="Times New Roman" w:hint="default"/>
      </w:rPr>
    </w:lvl>
    <w:lvl w:ilvl="7" w:tplc="D9EA735A" w:tentative="1">
      <w:start w:val="1"/>
      <w:numFmt w:val="bullet"/>
      <w:lvlText w:val="•"/>
      <w:lvlJc w:val="left"/>
      <w:pPr>
        <w:tabs>
          <w:tab w:val="num" w:pos="5760"/>
        </w:tabs>
        <w:ind w:left="5760" w:hanging="360"/>
      </w:pPr>
      <w:rPr>
        <w:rFonts w:ascii="Times New Roman" w:hAnsi="Times New Roman" w:hint="default"/>
      </w:rPr>
    </w:lvl>
    <w:lvl w:ilvl="8" w:tplc="B802A96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C854B2"/>
    <w:multiLevelType w:val="hybridMultilevel"/>
    <w:tmpl w:val="F7F05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AB2461"/>
    <w:multiLevelType w:val="hybridMultilevel"/>
    <w:tmpl w:val="CE58AA22"/>
    <w:lvl w:ilvl="0" w:tplc="494EC2A6">
      <w:start w:val="1"/>
      <w:numFmt w:val="decimal"/>
      <w:lvlText w:val="%1."/>
      <w:lvlJc w:val="left"/>
      <w:pPr>
        <w:tabs>
          <w:tab w:val="num" w:pos="720"/>
        </w:tabs>
        <w:ind w:left="720" w:hanging="360"/>
      </w:pPr>
      <w:rPr>
        <w:rFonts w:cs="Times New Roman"/>
      </w:rPr>
    </w:lvl>
    <w:lvl w:ilvl="1" w:tplc="F6AA7964" w:tentative="1">
      <w:start w:val="1"/>
      <w:numFmt w:val="decimal"/>
      <w:lvlText w:val="%2."/>
      <w:lvlJc w:val="left"/>
      <w:pPr>
        <w:tabs>
          <w:tab w:val="num" w:pos="1440"/>
        </w:tabs>
        <w:ind w:left="1440" w:hanging="360"/>
      </w:pPr>
      <w:rPr>
        <w:rFonts w:cs="Times New Roman"/>
      </w:rPr>
    </w:lvl>
    <w:lvl w:ilvl="2" w:tplc="7EF87FEC" w:tentative="1">
      <w:start w:val="1"/>
      <w:numFmt w:val="decimal"/>
      <w:lvlText w:val="%3."/>
      <w:lvlJc w:val="left"/>
      <w:pPr>
        <w:tabs>
          <w:tab w:val="num" w:pos="2160"/>
        </w:tabs>
        <w:ind w:left="2160" w:hanging="360"/>
      </w:pPr>
      <w:rPr>
        <w:rFonts w:cs="Times New Roman"/>
      </w:rPr>
    </w:lvl>
    <w:lvl w:ilvl="3" w:tplc="F57EA0D2" w:tentative="1">
      <w:start w:val="1"/>
      <w:numFmt w:val="decimal"/>
      <w:lvlText w:val="%4."/>
      <w:lvlJc w:val="left"/>
      <w:pPr>
        <w:tabs>
          <w:tab w:val="num" w:pos="2880"/>
        </w:tabs>
        <w:ind w:left="2880" w:hanging="360"/>
      </w:pPr>
      <w:rPr>
        <w:rFonts w:cs="Times New Roman"/>
      </w:rPr>
    </w:lvl>
    <w:lvl w:ilvl="4" w:tplc="0D7812EC" w:tentative="1">
      <w:start w:val="1"/>
      <w:numFmt w:val="decimal"/>
      <w:lvlText w:val="%5."/>
      <w:lvlJc w:val="left"/>
      <w:pPr>
        <w:tabs>
          <w:tab w:val="num" w:pos="3600"/>
        </w:tabs>
        <w:ind w:left="3600" w:hanging="360"/>
      </w:pPr>
      <w:rPr>
        <w:rFonts w:cs="Times New Roman"/>
      </w:rPr>
    </w:lvl>
    <w:lvl w:ilvl="5" w:tplc="45DC73C4" w:tentative="1">
      <w:start w:val="1"/>
      <w:numFmt w:val="decimal"/>
      <w:lvlText w:val="%6."/>
      <w:lvlJc w:val="left"/>
      <w:pPr>
        <w:tabs>
          <w:tab w:val="num" w:pos="4320"/>
        </w:tabs>
        <w:ind w:left="4320" w:hanging="360"/>
      </w:pPr>
      <w:rPr>
        <w:rFonts w:cs="Times New Roman"/>
      </w:rPr>
    </w:lvl>
    <w:lvl w:ilvl="6" w:tplc="C7E2A234" w:tentative="1">
      <w:start w:val="1"/>
      <w:numFmt w:val="decimal"/>
      <w:lvlText w:val="%7."/>
      <w:lvlJc w:val="left"/>
      <w:pPr>
        <w:tabs>
          <w:tab w:val="num" w:pos="5040"/>
        </w:tabs>
        <w:ind w:left="5040" w:hanging="360"/>
      </w:pPr>
      <w:rPr>
        <w:rFonts w:cs="Times New Roman"/>
      </w:rPr>
    </w:lvl>
    <w:lvl w:ilvl="7" w:tplc="33387728" w:tentative="1">
      <w:start w:val="1"/>
      <w:numFmt w:val="decimal"/>
      <w:lvlText w:val="%8."/>
      <w:lvlJc w:val="left"/>
      <w:pPr>
        <w:tabs>
          <w:tab w:val="num" w:pos="5760"/>
        </w:tabs>
        <w:ind w:left="5760" w:hanging="360"/>
      </w:pPr>
      <w:rPr>
        <w:rFonts w:cs="Times New Roman"/>
      </w:rPr>
    </w:lvl>
    <w:lvl w:ilvl="8" w:tplc="AAACF946" w:tentative="1">
      <w:start w:val="1"/>
      <w:numFmt w:val="decimal"/>
      <w:lvlText w:val="%9."/>
      <w:lvlJc w:val="left"/>
      <w:pPr>
        <w:tabs>
          <w:tab w:val="num" w:pos="6480"/>
        </w:tabs>
        <w:ind w:left="6480" w:hanging="360"/>
      </w:pPr>
      <w:rPr>
        <w:rFonts w:cs="Times New Roman"/>
      </w:rPr>
    </w:lvl>
  </w:abstractNum>
  <w:abstractNum w:abstractNumId="13">
    <w:nsid w:val="7B757D67"/>
    <w:multiLevelType w:val="hybridMultilevel"/>
    <w:tmpl w:val="3FE0C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DFD1495"/>
    <w:multiLevelType w:val="hybridMultilevel"/>
    <w:tmpl w:val="8192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1"/>
  </w:num>
  <w:num w:numId="5">
    <w:abstractNumId w:val="14"/>
  </w:num>
  <w:num w:numId="6">
    <w:abstractNumId w:val="9"/>
  </w:num>
  <w:num w:numId="7">
    <w:abstractNumId w:val="3"/>
  </w:num>
  <w:num w:numId="8">
    <w:abstractNumId w:val="4"/>
  </w:num>
  <w:num w:numId="9">
    <w:abstractNumId w:val="7"/>
  </w:num>
  <w:num w:numId="10">
    <w:abstractNumId w:val="1"/>
  </w:num>
  <w:num w:numId="11">
    <w:abstractNumId w:val="5"/>
  </w:num>
  <w:num w:numId="12">
    <w:abstractNumId w:val="10"/>
  </w:num>
  <w:num w:numId="13">
    <w:abstractNumId w:val="2"/>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3A6"/>
    <w:rsid w:val="00003F66"/>
    <w:rsid w:val="00010278"/>
    <w:rsid w:val="00014233"/>
    <w:rsid w:val="00015053"/>
    <w:rsid w:val="00020B19"/>
    <w:rsid w:val="0002109C"/>
    <w:rsid w:val="000275DB"/>
    <w:rsid w:val="00031460"/>
    <w:rsid w:val="0003277E"/>
    <w:rsid w:val="00044046"/>
    <w:rsid w:val="00045A36"/>
    <w:rsid w:val="00050FD3"/>
    <w:rsid w:val="00052DCA"/>
    <w:rsid w:val="000571F6"/>
    <w:rsid w:val="000575F0"/>
    <w:rsid w:val="000632FB"/>
    <w:rsid w:val="000638B6"/>
    <w:rsid w:val="00070127"/>
    <w:rsid w:val="00070A7A"/>
    <w:rsid w:val="00080D80"/>
    <w:rsid w:val="00080DDE"/>
    <w:rsid w:val="00083BE3"/>
    <w:rsid w:val="000847D1"/>
    <w:rsid w:val="000868D2"/>
    <w:rsid w:val="000922A0"/>
    <w:rsid w:val="000932D5"/>
    <w:rsid w:val="000A2829"/>
    <w:rsid w:val="000A6FCA"/>
    <w:rsid w:val="000A7B4C"/>
    <w:rsid w:val="000C2B13"/>
    <w:rsid w:val="000C3ABC"/>
    <w:rsid w:val="000D4817"/>
    <w:rsid w:val="000E0AC4"/>
    <w:rsid w:val="000E157B"/>
    <w:rsid w:val="000E367F"/>
    <w:rsid w:val="001042E6"/>
    <w:rsid w:val="001108EF"/>
    <w:rsid w:val="00116102"/>
    <w:rsid w:val="001407B0"/>
    <w:rsid w:val="0014656F"/>
    <w:rsid w:val="00146AB4"/>
    <w:rsid w:val="0015257A"/>
    <w:rsid w:val="001531A0"/>
    <w:rsid w:val="001564D2"/>
    <w:rsid w:val="00156EB7"/>
    <w:rsid w:val="00157EB0"/>
    <w:rsid w:val="00160DC3"/>
    <w:rsid w:val="00165EF6"/>
    <w:rsid w:val="00167DF3"/>
    <w:rsid w:val="00172C54"/>
    <w:rsid w:val="00180587"/>
    <w:rsid w:val="00187860"/>
    <w:rsid w:val="00187A5A"/>
    <w:rsid w:val="0019489E"/>
    <w:rsid w:val="001A3469"/>
    <w:rsid w:val="001A5C02"/>
    <w:rsid w:val="001A74A0"/>
    <w:rsid w:val="001B63CB"/>
    <w:rsid w:val="001B751D"/>
    <w:rsid w:val="001C7036"/>
    <w:rsid w:val="001C7690"/>
    <w:rsid w:val="001C7F71"/>
    <w:rsid w:val="001D38FE"/>
    <w:rsid w:val="001D69F5"/>
    <w:rsid w:val="001E09F4"/>
    <w:rsid w:val="001E0B34"/>
    <w:rsid w:val="001E4E36"/>
    <w:rsid w:val="001F44FD"/>
    <w:rsid w:val="001F7457"/>
    <w:rsid w:val="001F7990"/>
    <w:rsid w:val="001F7EE1"/>
    <w:rsid w:val="0020375E"/>
    <w:rsid w:val="0020476F"/>
    <w:rsid w:val="0021279F"/>
    <w:rsid w:val="00215012"/>
    <w:rsid w:val="0021549E"/>
    <w:rsid w:val="00216266"/>
    <w:rsid w:val="00226727"/>
    <w:rsid w:val="00226928"/>
    <w:rsid w:val="00230ABD"/>
    <w:rsid w:val="00235915"/>
    <w:rsid w:val="002422FE"/>
    <w:rsid w:val="002469A0"/>
    <w:rsid w:val="002513A6"/>
    <w:rsid w:val="00251F59"/>
    <w:rsid w:val="0025390C"/>
    <w:rsid w:val="00257A4B"/>
    <w:rsid w:val="00265148"/>
    <w:rsid w:val="0026607E"/>
    <w:rsid w:val="002668F2"/>
    <w:rsid w:val="00275436"/>
    <w:rsid w:val="00280A9B"/>
    <w:rsid w:val="00282C9B"/>
    <w:rsid w:val="00283D8B"/>
    <w:rsid w:val="0028696A"/>
    <w:rsid w:val="002B21CD"/>
    <w:rsid w:val="002B5FE0"/>
    <w:rsid w:val="002C7C00"/>
    <w:rsid w:val="002E2EEE"/>
    <w:rsid w:val="002E675E"/>
    <w:rsid w:val="002F0815"/>
    <w:rsid w:val="0030474A"/>
    <w:rsid w:val="0030634B"/>
    <w:rsid w:val="003106D3"/>
    <w:rsid w:val="00314C96"/>
    <w:rsid w:val="00315AD7"/>
    <w:rsid w:val="00317778"/>
    <w:rsid w:val="00321D9C"/>
    <w:rsid w:val="00324AFD"/>
    <w:rsid w:val="00325216"/>
    <w:rsid w:val="00335A85"/>
    <w:rsid w:val="003433BE"/>
    <w:rsid w:val="00344547"/>
    <w:rsid w:val="00345AC2"/>
    <w:rsid w:val="00345D2B"/>
    <w:rsid w:val="003618A9"/>
    <w:rsid w:val="00363FF3"/>
    <w:rsid w:val="00372EBD"/>
    <w:rsid w:val="00374E9F"/>
    <w:rsid w:val="00375377"/>
    <w:rsid w:val="00380163"/>
    <w:rsid w:val="0038179B"/>
    <w:rsid w:val="00391ABF"/>
    <w:rsid w:val="003A5F80"/>
    <w:rsid w:val="003B56F4"/>
    <w:rsid w:val="003D0C3E"/>
    <w:rsid w:val="003D7172"/>
    <w:rsid w:val="003E2242"/>
    <w:rsid w:val="003E3E00"/>
    <w:rsid w:val="003E70E0"/>
    <w:rsid w:val="003F2E87"/>
    <w:rsid w:val="00401360"/>
    <w:rsid w:val="00411BD6"/>
    <w:rsid w:val="00411EC6"/>
    <w:rsid w:val="00420A96"/>
    <w:rsid w:val="0042212A"/>
    <w:rsid w:val="004248F1"/>
    <w:rsid w:val="00425D3E"/>
    <w:rsid w:val="0043317C"/>
    <w:rsid w:val="00436F65"/>
    <w:rsid w:val="00441090"/>
    <w:rsid w:val="00444C16"/>
    <w:rsid w:val="00445689"/>
    <w:rsid w:val="00450C06"/>
    <w:rsid w:val="00452F5E"/>
    <w:rsid w:val="00456926"/>
    <w:rsid w:val="00462899"/>
    <w:rsid w:val="00464550"/>
    <w:rsid w:val="00481124"/>
    <w:rsid w:val="0048203B"/>
    <w:rsid w:val="0048516C"/>
    <w:rsid w:val="00485B15"/>
    <w:rsid w:val="004925FD"/>
    <w:rsid w:val="0049766C"/>
    <w:rsid w:val="004A1745"/>
    <w:rsid w:val="004A7159"/>
    <w:rsid w:val="004B391B"/>
    <w:rsid w:val="004B394B"/>
    <w:rsid w:val="004C3E6F"/>
    <w:rsid w:val="004C566D"/>
    <w:rsid w:val="004D38D8"/>
    <w:rsid w:val="004E0D7A"/>
    <w:rsid w:val="004E1AF9"/>
    <w:rsid w:val="004E7998"/>
    <w:rsid w:val="004F4EE7"/>
    <w:rsid w:val="004F5FAE"/>
    <w:rsid w:val="00500B15"/>
    <w:rsid w:val="00511E08"/>
    <w:rsid w:val="00512330"/>
    <w:rsid w:val="00516DAD"/>
    <w:rsid w:val="00526954"/>
    <w:rsid w:val="00537901"/>
    <w:rsid w:val="0055144D"/>
    <w:rsid w:val="00553E6D"/>
    <w:rsid w:val="0056228B"/>
    <w:rsid w:val="00574FDF"/>
    <w:rsid w:val="005769B0"/>
    <w:rsid w:val="00577191"/>
    <w:rsid w:val="0058152E"/>
    <w:rsid w:val="00583165"/>
    <w:rsid w:val="0058482D"/>
    <w:rsid w:val="00592029"/>
    <w:rsid w:val="00595D4C"/>
    <w:rsid w:val="00597E9F"/>
    <w:rsid w:val="005B0D21"/>
    <w:rsid w:val="005C0DAB"/>
    <w:rsid w:val="005C3A37"/>
    <w:rsid w:val="005C6C85"/>
    <w:rsid w:val="005C7469"/>
    <w:rsid w:val="005D100A"/>
    <w:rsid w:val="005D1B14"/>
    <w:rsid w:val="005D56CD"/>
    <w:rsid w:val="005F031C"/>
    <w:rsid w:val="00602CD5"/>
    <w:rsid w:val="00612A20"/>
    <w:rsid w:val="0064262E"/>
    <w:rsid w:val="006426BB"/>
    <w:rsid w:val="00656878"/>
    <w:rsid w:val="00661556"/>
    <w:rsid w:val="00661837"/>
    <w:rsid w:val="0066287D"/>
    <w:rsid w:val="00662E26"/>
    <w:rsid w:val="0067097D"/>
    <w:rsid w:val="00676275"/>
    <w:rsid w:val="00680E13"/>
    <w:rsid w:val="0069156E"/>
    <w:rsid w:val="00693119"/>
    <w:rsid w:val="0069690E"/>
    <w:rsid w:val="006A14D2"/>
    <w:rsid w:val="006A3187"/>
    <w:rsid w:val="006A4ACF"/>
    <w:rsid w:val="006B712D"/>
    <w:rsid w:val="006C767A"/>
    <w:rsid w:val="006D2082"/>
    <w:rsid w:val="006D5644"/>
    <w:rsid w:val="006E795F"/>
    <w:rsid w:val="006F4E92"/>
    <w:rsid w:val="006F53C2"/>
    <w:rsid w:val="007001B5"/>
    <w:rsid w:val="007026A7"/>
    <w:rsid w:val="00703E13"/>
    <w:rsid w:val="00710307"/>
    <w:rsid w:val="00714FDA"/>
    <w:rsid w:val="00724BD5"/>
    <w:rsid w:val="00737191"/>
    <w:rsid w:val="00751660"/>
    <w:rsid w:val="00752EE6"/>
    <w:rsid w:val="007537BF"/>
    <w:rsid w:val="00763D87"/>
    <w:rsid w:val="00771349"/>
    <w:rsid w:val="0077382C"/>
    <w:rsid w:val="007743AA"/>
    <w:rsid w:val="007969E1"/>
    <w:rsid w:val="007A5CD0"/>
    <w:rsid w:val="007B078A"/>
    <w:rsid w:val="007B30FA"/>
    <w:rsid w:val="007C5A8A"/>
    <w:rsid w:val="007C7D5A"/>
    <w:rsid w:val="007D4948"/>
    <w:rsid w:val="007D5365"/>
    <w:rsid w:val="007D6771"/>
    <w:rsid w:val="007E0619"/>
    <w:rsid w:val="007E6681"/>
    <w:rsid w:val="007F06A7"/>
    <w:rsid w:val="007F0834"/>
    <w:rsid w:val="00811A19"/>
    <w:rsid w:val="00816BD8"/>
    <w:rsid w:val="008253FE"/>
    <w:rsid w:val="00825912"/>
    <w:rsid w:val="00833512"/>
    <w:rsid w:val="00836F2D"/>
    <w:rsid w:val="00841C58"/>
    <w:rsid w:val="00842B2E"/>
    <w:rsid w:val="00843655"/>
    <w:rsid w:val="00847E31"/>
    <w:rsid w:val="00850677"/>
    <w:rsid w:val="00851B8E"/>
    <w:rsid w:val="0086149D"/>
    <w:rsid w:val="008633AF"/>
    <w:rsid w:val="00881955"/>
    <w:rsid w:val="008819E7"/>
    <w:rsid w:val="008831F1"/>
    <w:rsid w:val="00884F9A"/>
    <w:rsid w:val="00887BBA"/>
    <w:rsid w:val="00891E5B"/>
    <w:rsid w:val="008922DD"/>
    <w:rsid w:val="0089378D"/>
    <w:rsid w:val="00894162"/>
    <w:rsid w:val="008A5185"/>
    <w:rsid w:val="008B3E3B"/>
    <w:rsid w:val="008C5289"/>
    <w:rsid w:val="008F536C"/>
    <w:rsid w:val="008F7E19"/>
    <w:rsid w:val="00902568"/>
    <w:rsid w:val="009164CD"/>
    <w:rsid w:val="00917E9A"/>
    <w:rsid w:val="009435F2"/>
    <w:rsid w:val="00977D72"/>
    <w:rsid w:val="00982C44"/>
    <w:rsid w:val="00984B26"/>
    <w:rsid w:val="00997695"/>
    <w:rsid w:val="009A1291"/>
    <w:rsid w:val="009A20DD"/>
    <w:rsid w:val="009A3BF2"/>
    <w:rsid w:val="009A67E7"/>
    <w:rsid w:val="009A70A9"/>
    <w:rsid w:val="009B45A0"/>
    <w:rsid w:val="009B4847"/>
    <w:rsid w:val="009B6806"/>
    <w:rsid w:val="009C4DFE"/>
    <w:rsid w:val="009E21F8"/>
    <w:rsid w:val="009F1E9D"/>
    <w:rsid w:val="009F5D72"/>
    <w:rsid w:val="009F6AB7"/>
    <w:rsid w:val="00A04902"/>
    <w:rsid w:val="00A11499"/>
    <w:rsid w:val="00A1385F"/>
    <w:rsid w:val="00A27C04"/>
    <w:rsid w:val="00A32DBF"/>
    <w:rsid w:val="00A344B0"/>
    <w:rsid w:val="00A34925"/>
    <w:rsid w:val="00A407DE"/>
    <w:rsid w:val="00A40E59"/>
    <w:rsid w:val="00A421E1"/>
    <w:rsid w:val="00A43768"/>
    <w:rsid w:val="00A442EC"/>
    <w:rsid w:val="00A5252D"/>
    <w:rsid w:val="00A54A3A"/>
    <w:rsid w:val="00A57991"/>
    <w:rsid w:val="00A72534"/>
    <w:rsid w:val="00A749AC"/>
    <w:rsid w:val="00A815FC"/>
    <w:rsid w:val="00A82BE4"/>
    <w:rsid w:val="00A831CD"/>
    <w:rsid w:val="00A872A0"/>
    <w:rsid w:val="00AB54A2"/>
    <w:rsid w:val="00AC5A5D"/>
    <w:rsid w:val="00AD0085"/>
    <w:rsid w:val="00AD070A"/>
    <w:rsid w:val="00AD0C5C"/>
    <w:rsid w:val="00AE0591"/>
    <w:rsid w:val="00AE2AB4"/>
    <w:rsid w:val="00AF012F"/>
    <w:rsid w:val="00AF1827"/>
    <w:rsid w:val="00B006C0"/>
    <w:rsid w:val="00B07532"/>
    <w:rsid w:val="00B1171B"/>
    <w:rsid w:val="00B1230C"/>
    <w:rsid w:val="00B23A49"/>
    <w:rsid w:val="00B25935"/>
    <w:rsid w:val="00B47A12"/>
    <w:rsid w:val="00B5196F"/>
    <w:rsid w:val="00B567F9"/>
    <w:rsid w:val="00B61F55"/>
    <w:rsid w:val="00B659FA"/>
    <w:rsid w:val="00B6636E"/>
    <w:rsid w:val="00B72CDA"/>
    <w:rsid w:val="00B8302C"/>
    <w:rsid w:val="00B90014"/>
    <w:rsid w:val="00B90D38"/>
    <w:rsid w:val="00B97E3C"/>
    <w:rsid w:val="00BA0CA7"/>
    <w:rsid w:val="00BA120D"/>
    <w:rsid w:val="00BA15D7"/>
    <w:rsid w:val="00BA7DC2"/>
    <w:rsid w:val="00BA7E11"/>
    <w:rsid w:val="00BB0759"/>
    <w:rsid w:val="00BC10AE"/>
    <w:rsid w:val="00BC27D3"/>
    <w:rsid w:val="00BC7C5E"/>
    <w:rsid w:val="00BE43A5"/>
    <w:rsid w:val="00BE67EA"/>
    <w:rsid w:val="00BE7146"/>
    <w:rsid w:val="00BF0BD8"/>
    <w:rsid w:val="00BF40AE"/>
    <w:rsid w:val="00BF540B"/>
    <w:rsid w:val="00C00878"/>
    <w:rsid w:val="00C03CCA"/>
    <w:rsid w:val="00C05E96"/>
    <w:rsid w:val="00C32C4B"/>
    <w:rsid w:val="00C34F40"/>
    <w:rsid w:val="00C377ED"/>
    <w:rsid w:val="00C43E44"/>
    <w:rsid w:val="00C46EAE"/>
    <w:rsid w:val="00C508DA"/>
    <w:rsid w:val="00C53898"/>
    <w:rsid w:val="00C62550"/>
    <w:rsid w:val="00C644F8"/>
    <w:rsid w:val="00C67D6C"/>
    <w:rsid w:val="00C75EA2"/>
    <w:rsid w:val="00C8126F"/>
    <w:rsid w:val="00C8257D"/>
    <w:rsid w:val="00C87560"/>
    <w:rsid w:val="00CA4180"/>
    <w:rsid w:val="00CB24EB"/>
    <w:rsid w:val="00CB6324"/>
    <w:rsid w:val="00CC34E2"/>
    <w:rsid w:val="00CD562F"/>
    <w:rsid w:val="00CD60D7"/>
    <w:rsid w:val="00CE4B34"/>
    <w:rsid w:val="00CF3953"/>
    <w:rsid w:val="00CF5FF0"/>
    <w:rsid w:val="00CF7BC0"/>
    <w:rsid w:val="00D01E04"/>
    <w:rsid w:val="00D045EF"/>
    <w:rsid w:val="00D05EF7"/>
    <w:rsid w:val="00D05F24"/>
    <w:rsid w:val="00D14D67"/>
    <w:rsid w:val="00D1706A"/>
    <w:rsid w:val="00D17FA0"/>
    <w:rsid w:val="00D20653"/>
    <w:rsid w:val="00D30CAF"/>
    <w:rsid w:val="00D325FF"/>
    <w:rsid w:val="00D35B8E"/>
    <w:rsid w:val="00D42A87"/>
    <w:rsid w:val="00D46986"/>
    <w:rsid w:val="00D47CAA"/>
    <w:rsid w:val="00D6253A"/>
    <w:rsid w:val="00D8164E"/>
    <w:rsid w:val="00D81736"/>
    <w:rsid w:val="00D829B6"/>
    <w:rsid w:val="00D83675"/>
    <w:rsid w:val="00D96BFC"/>
    <w:rsid w:val="00DA57C2"/>
    <w:rsid w:val="00DA60AA"/>
    <w:rsid w:val="00DB3B4A"/>
    <w:rsid w:val="00DC1C86"/>
    <w:rsid w:val="00DC731D"/>
    <w:rsid w:val="00DC73CE"/>
    <w:rsid w:val="00DD37AE"/>
    <w:rsid w:val="00DE3217"/>
    <w:rsid w:val="00DE5FF2"/>
    <w:rsid w:val="00DE6442"/>
    <w:rsid w:val="00DF2122"/>
    <w:rsid w:val="00DF738F"/>
    <w:rsid w:val="00E01BE6"/>
    <w:rsid w:val="00E221E8"/>
    <w:rsid w:val="00E23A9C"/>
    <w:rsid w:val="00E36297"/>
    <w:rsid w:val="00E453F8"/>
    <w:rsid w:val="00E46AF9"/>
    <w:rsid w:val="00E6053E"/>
    <w:rsid w:val="00E81375"/>
    <w:rsid w:val="00E81C47"/>
    <w:rsid w:val="00E90B82"/>
    <w:rsid w:val="00EB4AD4"/>
    <w:rsid w:val="00EB57FC"/>
    <w:rsid w:val="00ED6D9A"/>
    <w:rsid w:val="00EE6BD8"/>
    <w:rsid w:val="00EE7232"/>
    <w:rsid w:val="00EF6A0A"/>
    <w:rsid w:val="00F03AFB"/>
    <w:rsid w:val="00F04543"/>
    <w:rsid w:val="00F05C3E"/>
    <w:rsid w:val="00F07D0C"/>
    <w:rsid w:val="00F14609"/>
    <w:rsid w:val="00F17FD2"/>
    <w:rsid w:val="00F20FC4"/>
    <w:rsid w:val="00F30147"/>
    <w:rsid w:val="00F316F4"/>
    <w:rsid w:val="00F31B5D"/>
    <w:rsid w:val="00F31C16"/>
    <w:rsid w:val="00F35249"/>
    <w:rsid w:val="00F37A03"/>
    <w:rsid w:val="00F42810"/>
    <w:rsid w:val="00F429C9"/>
    <w:rsid w:val="00F44B85"/>
    <w:rsid w:val="00F50C7A"/>
    <w:rsid w:val="00F51A03"/>
    <w:rsid w:val="00F52197"/>
    <w:rsid w:val="00F61A8B"/>
    <w:rsid w:val="00F633D8"/>
    <w:rsid w:val="00F7067C"/>
    <w:rsid w:val="00F84C17"/>
    <w:rsid w:val="00F93A65"/>
    <w:rsid w:val="00FB053F"/>
    <w:rsid w:val="00FB6D8D"/>
    <w:rsid w:val="00FC30EB"/>
    <w:rsid w:val="00FC5955"/>
    <w:rsid w:val="00FD08A0"/>
    <w:rsid w:val="00FD0F84"/>
    <w:rsid w:val="00FE17AB"/>
    <w:rsid w:val="00FE2E23"/>
    <w:rsid w:val="00FE49E8"/>
    <w:rsid w:val="00FF1B5E"/>
    <w:rsid w:val="00FF2BE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00A"/>
    <w:pPr>
      <w:overflowPunct w:val="0"/>
      <w:autoSpaceDE w:val="0"/>
      <w:autoSpaceDN w:val="0"/>
      <w:adjustRightInd w:val="0"/>
      <w:textAlignment w:val="baseline"/>
    </w:pPr>
    <w:rPr>
      <w:rFonts w:ascii="Arial" w:hAnsi="Arial"/>
      <w:szCs w:val="20"/>
      <w:lang w:val="nl"/>
    </w:rPr>
  </w:style>
  <w:style w:type="paragraph" w:styleId="Heading1">
    <w:name w:val="heading 1"/>
    <w:basedOn w:val="Normal"/>
    <w:next w:val="Normal"/>
    <w:link w:val="Heading1Char"/>
    <w:uiPriority w:val="99"/>
    <w:qFormat/>
    <w:rsid w:val="005D100A"/>
    <w:pPr>
      <w:keepNext/>
      <w:spacing w:before="240" w:after="60"/>
      <w:outlineLvl w:val="0"/>
    </w:pPr>
    <w:rPr>
      <w:b/>
      <w:kern w:val="28"/>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BFC"/>
    <w:rPr>
      <w:rFonts w:ascii="Cambria" w:hAnsi="Cambria" w:cs="Times New Roman"/>
      <w:b/>
      <w:bCs/>
      <w:kern w:val="32"/>
      <w:sz w:val="32"/>
      <w:szCs w:val="32"/>
      <w:lang w:val="nl"/>
    </w:rPr>
  </w:style>
  <w:style w:type="paragraph" w:customStyle="1" w:styleId="PkHead">
    <w:name w:val="PkHead"/>
    <w:basedOn w:val="Heading1"/>
    <w:next w:val="Normal"/>
    <w:uiPriority w:val="99"/>
    <w:rsid w:val="005D100A"/>
    <w:pPr>
      <w:jc w:val="center"/>
      <w:outlineLvl w:val="9"/>
    </w:pPr>
    <w:rPr>
      <w:lang w:val="nl-NL"/>
    </w:rPr>
  </w:style>
  <w:style w:type="paragraph" w:customStyle="1" w:styleId="PkSub">
    <w:name w:val="PkSub"/>
    <w:basedOn w:val="Normal"/>
    <w:uiPriority w:val="99"/>
    <w:rsid w:val="005D100A"/>
    <w:rPr>
      <w:i/>
      <w:spacing w:val="-3"/>
      <w:lang w:val="nl-NL"/>
    </w:rPr>
  </w:style>
  <w:style w:type="paragraph" w:customStyle="1" w:styleId="PkText">
    <w:name w:val="PkText"/>
    <w:basedOn w:val="Normal"/>
    <w:uiPriority w:val="99"/>
    <w:rsid w:val="005D100A"/>
    <w:pPr>
      <w:ind w:firstLine="720"/>
      <w:jc w:val="both"/>
    </w:pPr>
    <w:rPr>
      <w:spacing w:val="-3"/>
      <w:sz w:val="24"/>
      <w:lang w:val="nl-NL"/>
    </w:rPr>
  </w:style>
  <w:style w:type="paragraph" w:customStyle="1" w:styleId="TimesLinks">
    <w:name w:val="TimesLinks"/>
    <w:basedOn w:val="Normal"/>
    <w:uiPriority w:val="99"/>
    <w:rsid w:val="005D100A"/>
    <w:rPr>
      <w:sz w:val="24"/>
    </w:rPr>
  </w:style>
  <w:style w:type="paragraph" w:customStyle="1" w:styleId="TimesUitgevuld">
    <w:name w:val="TimesUitgevuld"/>
    <w:basedOn w:val="PkText"/>
    <w:uiPriority w:val="99"/>
    <w:rsid w:val="005D100A"/>
    <w:pPr>
      <w:ind w:firstLine="0"/>
    </w:pPr>
  </w:style>
  <w:style w:type="paragraph" w:styleId="Header">
    <w:name w:val="header"/>
    <w:basedOn w:val="Normal"/>
    <w:link w:val="HeaderChar"/>
    <w:uiPriority w:val="99"/>
    <w:rsid w:val="005D100A"/>
    <w:pPr>
      <w:tabs>
        <w:tab w:val="center" w:pos="4536"/>
        <w:tab w:val="right" w:pos="9072"/>
      </w:tabs>
    </w:pPr>
  </w:style>
  <w:style w:type="character" w:customStyle="1" w:styleId="HeaderChar">
    <w:name w:val="Header Char"/>
    <w:basedOn w:val="DefaultParagraphFont"/>
    <w:link w:val="Header"/>
    <w:uiPriority w:val="99"/>
    <w:semiHidden/>
    <w:locked/>
    <w:rsid w:val="00D96BFC"/>
    <w:rPr>
      <w:rFonts w:ascii="Arial" w:hAnsi="Arial" w:cs="Times New Roman"/>
      <w:sz w:val="20"/>
      <w:szCs w:val="20"/>
      <w:lang w:val="nl"/>
    </w:rPr>
  </w:style>
  <w:style w:type="paragraph" w:styleId="Footer">
    <w:name w:val="footer"/>
    <w:basedOn w:val="Normal"/>
    <w:link w:val="FooterChar"/>
    <w:uiPriority w:val="99"/>
    <w:rsid w:val="005D100A"/>
    <w:pPr>
      <w:tabs>
        <w:tab w:val="center" w:pos="4536"/>
        <w:tab w:val="right" w:pos="9072"/>
      </w:tabs>
    </w:pPr>
  </w:style>
  <w:style w:type="character" w:customStyle="1" w:styleId="FooterChar">
    <w:name w:val="Footer Char"/>
    <w:basedOn w:val="DefaultParagraphFont"/>
    <w:link w:val="Footer"/>
    <w:uiPriority w:val="99"/>
    <w:semiHidden/>
    <w:locked/>
    <w:rsid w:val="00D96BFC"/>
    <w:rPr>
      <w:rFonts w:ascii="Arial" w:hAnsi="Arial" w:cs="Times New Roman"/>
      <w:sz w:val="20"/>
      <w:szCs w:val="20"/>
      <w:lang w:val="nl"/>
    </w:rPr>
  </w:style>
  <w:style w:type="character" w:styleId="Hyperlink">
    <w:name w:val="Hyperlink"/>
    <w:basedOn w:val="DefaultParagraphFont"/>
    <w:uiPriority w:val="99"/>
    <w:rsid w:val="005D100A"/>
    <w:rPr>
      <w:rFonts w:cs="Times New Roman"/>
      <w:color w:val="0000FF"/>
      <w:u w:val="single"/>
    </w:rPr>
  </w:style>
  <w:style w:type="character" w:styleId="FollowedHyperlink">
    <w:name w:val="FollowedHyperlink"/>
    <w:basedOn w:val="DefaultParagraphFont"/>
    <w:uiPriority w:val="99"/>
    <w:rsid w:val="005D100A"/>
    <w:rPr>
      <w:rFonts w:cs="Times New Roman"/>
      <w:color w:val="800080"/>
      <w:u w:val="single"/>
    </w:rPr>
  </w:style>
  <w:style w:type="paragraph" w:styleId="BalloonText">
    <w:name w:val="Balloon Text"/>
    <w:basedOn w:val="Normal"/>
    <w:link w:val="BalloonTextChar"/>
    <w:uiPriority w:val="99"/>
    <w:semiHidden/>
    <w:rsid w:val="005D10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BFC"/>
    <w:rPr>
      <w:rFonts w:cs="Times New Roman"/>
      <w:sz w:val="2"/>
      <w:lang w:val="nl"/>
    </w:rPr>
  </w:style>
  <w:style w:type="character" w:styleId="CommentReference">
    <w:name w:val="annotation reference"/>
    <w:basedOn w:val="DefaultParagraphFont"/>
    <w:uiPriority w:val="99"/>
    <w:semiHidden/>
    <w:rsid w:val="005D100A"/>
    <w:rPr>
      <w:rFonts w:cs="Times New Roman"/>
      <w:sz w:val="16"/>
      <w:szCs w:val="16"/>
    </w:rPr>
  </w:style>
  <w:style w:type="paragraph" w:styleId="CommentText">
    <w:name w:val="annotation text"/>
    <w:basedOn w:val="Normal"/>
    <w:link w:val="CommentTextChar"/>
    <w:uiPriority w:val="99"/>
    <w:semiHidden/>
    <w:rsid w:val="005D100A"/>
    <w:rPr>
      <w:sz w:val="20"/>
    </w:rPr>
  </w:style>
  <w:style w:type="character" w:customStyle="1" w:styleId="CommentTextChar">
    <w:name w:val="Comment Text Char"/>
    <w:basedOn w:val="DefaultParagraphFont"/>
    <w:link w:val="CommentText"/>
    <w:uiPriority w:val="99"/>
    <w:semiHidden/>
    <w:locked/>
    <w:rsid w:val="00D96BFC"/>
    <w:rPr>
      <w:rFonts w:ascii="Arial" w:hAnsi="Arial" w:cs="Times New Roman"/>
      <w:sz w:val="20"/>
      <w:szCs w:val="20"/>
      <w:lang w:val="nl"/>
    </w:rPr>
  </w:style>
  <w:style w:type="paragraph" w:styleId="CommentSubject">
    <w:name w:val="annotation subject"/>
    <w:basedOn w:val="CommentText"/>
    <w:next w:val="CommentText"/>
    <w:link w:val="CommentSubjectChar"/>
    <w:uiPriority w:val="99"/>
    <w:semiHidden/>
    <w:rsid w:val="005D100A"/>
    <w:rPr>
      <w:b/>
      <w:bCs/>
    </w:rPr>
  </w:style>
  <w:style w:type="character" w:customStyle="1" w:styleId="CommentSubjectChar">
    <w:name w:val="Comment Subject Char"/>
    <w:basedOn w:val="CommentTextChar"/>
    <w:link w:val="CommentSubject"/>
    <w:uiPriority w:val="99"/>
    <w:semiHidden/>
    <w:locked/>
    <w:rsid w:val="00D96BFC"/>
    <w:rPr>
      <w:b/>
      <w:bCs/>
    </w:rPr>
  </w:style>
  <w:style w:type="paragraph" w:styleId="BodyTextIndent">
    <w:name w:val="Body Text Indent"/>
    <w:basedOn w:val="Normal"/>
    <w:link w:val="BodyTextIndentChar"/>
    <w:uiPriority w:val="99"/>
    <w:rsid w:val="005D100A"/>
    <w:pPr>
      <w:ind w:left="284"/>
      <w:jc w:val="both"/>
    </w:pPr>
    <w:rPr>
      <w:sz w:val="24"/>
    </w:rPr>
  </w:style>
  <w:style w:type="character" w:customStyle="1" w:styleId="BodyTextIndentChar">
    <w:name w:val="Body Text Indent Char"/>
    <w:basedOn w:val="DefaultParagraphFont"/>
    <w:link w:val="BodyTextIndent"/>
    <w:uiPriority w:val="99"/>
    <w:semiHidden/>
    <w:locked/>
    <w:rsid w:val="00D96BFC"/>
    <w:rPr>
      <w:rFonts w:ascii="Arial" w:hAnsi="Arial" w:cs="Times New Roman"/>
      <w:sz w:val="20"/>
      <w:szCs w:val="20"/>
      <w:lang w:val="nl"/>
    </w:rPr>
  </w:style>
  <w:style w:type="paragraph" w:styleId="NormalWeb">
    <w:name w:val="Normal (Web)"/>
    <w:basedOn w:val="Normal"/>
    <w:uiPriority w:val="99"/>
    <w:rsid w:val="007B30FA"/>
    <w:pPr>
      <w:overflowPunct/>
      <w:autoSpaceDE/>
      <w:autoSpaceDN/>
      <w:adjustRightInd/>
      <w:spacing w:before="100" w:beforeAutospacing="1" w:after="100" w:afterAutospacing="1"/>
      <w:textAlignment w:val="auto"/>
    </w:pPr>
    <w:rPr>
      <w:rFonts w:ascii="Times New Roman" w:hAnsi="Times New Roman"/>
      <w:sz w:val="24"/>
      <w:szCs w:val="24"/>
      <w:lang w:val="nl-NL"/>
    </w:rPr>
  </w:style>
  <w:style w:type="paragraph" w:customStyle="1" w:styleId="Style10ptJustified">
    <w:name w:val="Style 10 pt Justified"/>
    <w:basedOn w:val="Normal"/>
    <w:uiPriority w:val="99"/>
    <w:rsid w:val="007B30FA"/>
    <w:pPr>
      <w:jc w:val="both"/>
    </w:pPr>
    <w:rPr>
      <w:sz w:val="20"/>
    </w:rPr>
  </w:style>
  <w:style w:type="paragraph" w:styleId="ListParagraph">
    <w:name w:val="List Paragraph"/>
    <w:basedOn w:val="Normal"/>
    <w:uiPriority w:val="99"/>
    <w:qFormat/>
    <w:rsid w:val="00B61F55"/>
    <w:pPr>
      <w:overflowPunct/>
      <w:autoSpaceDE/>
      <w:autoSpaceDN/>
      <w:adjustRightInd/>
      <w:spacing w:after="200" w:line="276" w:lineRule="auto"/>
      <w:ind w:left="720"/>
      <w:contextualSpacing/>
      <w:textAlignment w:val="auto"/>
    </w:pPr>
    <w:rPr>
      <w:rFonts w:ascii="Calibri" w:hAnsi="Calibri"/>
      <w:szCs w:val="22"/>
      <w:lang w:val="nl-NL" w:eastAsia="en-US"/>
    </w:rPr>
  </w:style>
  <w:style w:type="character" w:styleId="PageNumber">
    <w:name w:val="page number"/>
    <w:basedOn w:val="DefaultParagraphFont"/>
    <w:uiPriority w:val="99"/>
    <w:rsid w:val="00D46986"/>
    <w:rPr>
      <w:rFonts w:cs="Times New Roman"/>
    </w:rPr>
  </w:style>
</w:styles>
</file>

<file path=word/webSettings.xml><?xml version="1.0" encoding="utf-8"?>
<w:webSettings xmlns:r="http://schemas.openxmlformats.org/officeDocument/2006/relationships" xmlns:w="http://schemas.openxmlformats.org/wordprocessingml/2006/main">
  <w:divs>
    <w:div w:id="479005001">
      <w:marLeft w:val="0"/>
      <w:marRight w:val="0"/>
      <w:marTop w:val="0"/>
      <w:marBottom w:val="0"/>
      <w:divBdr>
        <w:top w:val="none" w:sz="0" w:space="0" w:color="auto"/>
        <w:left w:val="none" w:sz="0" w:space="0" w:color="auto"/>
        <w:bottom w:val="none" w:sz="0" w:space="0" w:color="auto"/>
        <w:right w:val="none" w:sz="0" w:space="0" w:color="auto"/>
      </w:divBdr>
      <w:divsChild>
        <w:div w:id="479005015">
          <w:marLeft w:val="0"/>
          <w:marRight w:val="0"/>
          <w:marTop w:val="0"/>
          <w:marBottom w:val="0"/>
          <w:divBdr>
            <w:top w:val="none" w:sz="0" w:space="0" w:color="auto"/>
            <w:left w:val="none" w:sz="0" w:space="0" w:color="auto"/>
            <w:bottom w:val="none" w:sz="0" w:space="0" w:color="auto"/>
            <w:right w:val="none" w:sz="0" w:space="0" w:color="auto"/>
          </w:divBdr>
          <w:divsChild>
            <w:div w:id="479004999">
              <w:marLeft w:val="0"/>
              <w:marRight w:val="0"/>
              <w:marTop w:val="0"/>
              <w:marBottom w:val="0"/>
              <w:divBdr>
                <w:top w:val="none" w:sz="0" w:space="0" w:color="auto"/>
                <w:left w:val="none" w:sz="0" w:space="0" w:color="auto"/>
                <w:bottom w:val="none" w:sz="0" w:space="0" w:color="auto"/>
                <w:right w:val="none" w:sz="0" w:space="0" w:color="auto"/>
              </w:divBdr>
            </w:div>
            <w:div w:id="479005000">
              <w:marLeft w:val="0"/>
              <w:marRight w:val="0"/>
              <w:marTop w:val="0"/>
              <w:marBottom w:val="0"/>
              <w:divBdr>
                <w:top w:val="none" w:sz="0" w:space="0" w:color="auto"/>
                <w:left w:val="none" w:sz="0" w:space="0" w:color="auto"/>
                <w:bottom w:val="none" w:sz="0" w:space="0" w:color="auto"/>
                <w:right w:val="none" w:sz="0" w:space="0" w:color="auto"/>
              </w:divBdr>
            </w:div>
            <w:div w:id="479005003">
              <w:marLeft w:val="0"/>
              <w:marRight w:val="0"/>
              <w:marTop w:val="0"/>
              <w:marBottom w:val="0"/>
              <w:divBdr>
                <w:top w:val="none" w:sz="0" w:space="0" w:color="auto"/>
                <w:left w:val="none" w:sz="0" w:space="0" w:color="auto"/>
                <w:bottom w:val="none" w:sz="0" w:space="0" w:color="auto"/>
                <w:right w:val="none" w:sz="0" w:space="0" w:color="auto"/>
              </w:divBdr>
            </w:div>
            <w:div w:id="479005005">
              <w:marLeft w:val="0"/>
              <w:marRight w:val="0"/>
              <w:marTop w:val="0"/>
              <w:marBottom w:val="0"/>
              <w:divBdr>
                <w:top w:val="none" w:sz="0" w:space="0" w:color="auto"/>
                <w:left w:val="none" w:sz="0" w:space="0" w:color="auto"/>
                <w:bottom w:val="none" w:sz="0" w:space="0" w:color="auto"/>
                <w:right w:val="none" w:sz="0" w:space="0" w:color="auto"/>
              </w:divBdr>
            </w:div>
            <w:div w:id="479005006">
              <w:marLeft w:val="0"/>
              <w:marRight w:val="0"/>
              <w:marTop w:val="0"/>
              <w:marBottom w:val="0"/>
              <w:divBdr>
                <w:top w:val="none" w:sz="0" w:space="0" w:color="auto"/>
                <w:left w:val="none" w:sz="0" w:space="0" w:color="auto"/>
                <w:bottom w:val="none" w:sz="0" w:space="0" w:color="auto"/>
                <w:right w:val="none" w:sz="0" w:space="0" w:color="auto"/>
              </w:divBdr>
            </w:div>
            <w:div w:id="479005009">
              <w:marLeft w:val="0"/>
              <w:marRight w:val="0"/>
              <w:marTop w:val="0"/>
              <w:marBottom w:val="0"/>
              <w:divBdr>
                <w:top w:val="none" w:sz="0" w:space="0" w:color="auto"/>
                <w:left w:val="none" w:sz="0" w:space="0" w:color="auto"/>
                <w:bottom w:val="none" w:sz="0" w:space="0" w:color="auto"/>
                <w:right w:val="none" w:sz="0" w:space="0" w:color="auto"/>
              </w:divBdr>
            </w:div>
            <w:div w:id="479005011">
              <w:marLeft w:val="0"/>
              <w:marRight w:val="0"/>
              <w:marTop w:val="0"/>
              <w:marBottom w:val="0"/>
              <w:divBdr>
                <w:top w:val="none" w:sz="0" w:space="0" w:color="auto"/>
                <w:left w:val="none" w:sz="0" w:space="0" w:color="auto"/>
                <w:bottom w:val="none" w:sz="0" w:space="0" w:color="auto"/>
                <w:right w:val="none" w:sz="0" w:space="0" w:color="auto"/>
              </w:divBdr>
            </w:div>
            <w:div w:id="479005013">
              <w:marLeft w:val="0"/>
              <w:marRight w:val="0"/>
              <w:marTop w:val="0"/>
              <w:marBottom w:val="0"/>
              <w:divBdr>
                <w:top w:val="none" w:sz="0" w:space="0" w:color="auto"/>
                <w:left w:val="none" w:sz="0" w:space="0" w:color="auto"/>
                <w:bottom w:val="none" w:sz="0" w:space="0" w:color="auto"/>
                <w:right w:val="none" w:sz="0" w:space="0" w:color="auto"/>
              </w:divBdr>
            </w:div>
            <w:div w:id="479005016">
              <w:marLeft w:val="0"/>
              <w:marRight w:val="0"/>
              <w:marTop w:val="0"/>
              <w:marBottom w:val="0"/>
              <w:divBdr>
                <w:top w:val="none" w:sz="0" w:space="0" w:color="auto"/>
                <w:left w:val="none" w:sz="0" w:space="0" w:color="auto"/>
                <w:bottom w:val="none" w:sz="0" w:space="0" w:color="auto"/>
                <w:right w:val="none" w:sz="0" w:space="0" w:color="auto"/>
              </w:divBdr>
            </w:div>
            <w:div w:id="479005021">
              <w:marLeft w:val="0"/>
              <w:marRight w:val="0"/>
              <w:marTop w:val="0"/>
              <w:marBottom w:val="0"/>
              <w:divBdr>
                <w:top w:val="none" w:sz="0" w:space="0" w:color="auto"/>
                <w:left w:val="none" w:sz="0" w:space="0" w:color="auto"/>
                <w:bottom w:val="none" w:sz="0" w:space="0" w:color="auto"/>
                <w:right w:val="none" w:sz="0" w:space="0" w:color="auto"/>
              </w:divBdr>
            </w:div>
            <w:div w:id="479005022">
              <w:marLeft w:val="0"/>
              <w:marRight w:val="0"/>
              <w:marTop w:val="0"/>
              <w:marBottom w:val="0"/>
              <w:divBdr>
                <w:top w:val="none" w:sz="0" w:space="0" w:color="auto"/>
                <w:left w:val="none" w:sz="0" w:space="0" w:color="auto"/>
                <w:bottom w:val="none" w:sz="0" w:space="0" w:color="auto"/>
                <w:right w:val="none" w:sz="0" w:space="0" w:color="auto"/>
              </w:divBdr>
            </w:div>
            <w:div w:id="479005024">
              <w:marLeft w:val="0"/>
              <w:marRight w:val="0"/>
              <w:marTop w:val="0"/>
              <w:marBottom w:val="0"/>
              <w:divBdr>
                <w:top w:val="none" w:sz="0" w:space="0" w:color="auto"/>
                <w:left w:val="none" w:sz="0" w:space="0" w:color="auto"/>
                <w:bottom w:val="none" w:sz="0" w:space="0" w:color="auto"/>
                <w:right w:val="none" w:sz="0" w:space="0" w:color="auto"/>
              </w:divBdr>
            </w:div>
            <w:div w:id="4790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002">
      <w:marLeft w:val="0"/>
      <w:marRight w:val="0"/>
      <w:marTop w:val="0"/>
      <w:marBottom w:val="0"/>
      <w:divBdr>
        <w:top w:val="none" w:sz="0" w:space="0" w:color="auto"/>
        <w:left w:val="none" w:sz="0" w:space="0" w:color="auto"/>
        <w:bottom w:val="none" w:sz="0" w:space="0" w:color="auto"/>
        <w:right w:val="none" w:sz="0" w:space="0" w:color="auto"/>
      </w:divBdr>
      <w:divsChild>
        <w:div w:id="479005019">
          <w:marLeft w:val="0"/>
          <w:marRight w:val="0"/>
          <w:marTop w:val="0"/>
          <w:marBottom w:val="0"/>
          <w:divBdr>
            <w:top w:val="none" w:sz="0" w:space="0" w:color="auto"/>
            <w:left w:val="none" w:sz="0" w:space="0" w:color="auto"/>
            <w:bottom w:val="none" w:sz="0" w:space="0" w:color="auto"/>
            <w:right w:val="none" w:sz="0" w:space="0" w:color="auto"/>
          </w:divBdr>
          <w:divsChild>
            <w:div w:id="479005004">
              <w:marLeft w:val="0"/>
              <w:marRight w:val="0"/>
              <w:marTop w:val="0"/>
              <w:marBottom w:val="0"/>
              <w:divBdr>
                <w:top w:val="none" w:sz="0" w:space="0" w:color="auto"/>
                <w:left w:val="none" w:sz="0" w:space="0" w:color="auto"/>
                <w:bottom w:val="none" w:sz="0" w:space="0" w:color="auto"/>
                <w:right w:val="none" w:sz="0" w:space="0" w:color="auto"/>
              </w:divBdr>
            </w:div>
            <w:div w:id="479005008">
              <w:marLeft w:val="0"/>
              <w:marRight w:val="0"/>
              <w:marTop w:val="0"/>
              <w:marBottom w:val="0"/>
              <w:divBdr>
                <w:top w:val="none" w:sz="0" w:space="0" w:color="auto"/>
                <w:left w:val="none" w:sz="0" w:space="0" w:color="auto"/>
                <w:bottom w:val="none" w:sz="0" w:space="0" w:color="auto"/>
                <w:right w:val="none" w:sz="0" w:space="0" w:color="auto"/>
              </w:divBdr>
            </w:div>
            <w:div w:id="479005010">
              <w:marLeft w:val="0"/>
              <w:marRight w:val="0"/>
              <w:marTop w:val="0"/>
              <w:marBottom w:val="0"/>
              <w:divBdr>
                <w:top w:val="none" w:sz="0" w:space="0" w:color="auto"/>
                <w:left w:val="none" w:sz="0" w:space="0" w:color="auto"/>
                <w:bottom w:val="none" w:sz="0" w:space="0" w:color="auto"/>
                <w:right w:val="none" w:sz="0" w:space="0" w:color="auto"/>
              </w:divBdr>
            </w:div>
            <w:div w:id="479005012">
              <w:marLeft w:val="0"/>
              <w:marRight w:val="0"/>
              <w:marTop w:val="0"/>
              <w:marBottom w:val="0"/>
              <w:divBdr>
                <w:top w:val="none" w:sz="0" w:space="0" w:color="auto"/>
                <w:left w:val="none" w:sz="0" w:space="0" w:color="auto"/>
                <w:bottom w:val="none" w:sz="0" w:space="0" w:color="auto"/>
                <w:right w:val="none" w:sz="0" w:space="0" w:color="auto"/>
              </w:divBdr>
            </w:div>
            <w:div w:id="479005017">
              <w:marLeft w:val="0"/>
              <w:marRight w:val="0"/>
              <w:marTop w:val="0"/>
              <w:marBottom w:val="0"/>
              <w:divBdr>
                <w:top w:val="none" w:sz="0" w:space="0" w:color="auto"/>
                <w:left w:val="none" w:sz="0" w:space="0" w:color="auto"/>
                <w:bottom w:val="none" w:sz="0" w:space="0" w:color="auto"/>
                <w:right w:val="none" w:sz="0" w:space="0" w:color="auto"/>
              </w:divBdr>
            </w:div>
            <w:div w:id="479005018">
              <w:marLeft w:val="0"/>
              <w:marRight w:val="0"/>
              <w:marTop w:val="0"/>
              <w:marBottom w:val="0"/>
              <w:divBdr>
                <w:top w:val="none" w:sz="0" w:space="0" w:color="auto"/>
                <w:left w:val="none" w:sz="0" w:space="0" w:color="auto"/>
                <w:bottom w:val="none" w:sz="0" w:space="0" w:color="auto"/>
                <w:right w:val="none" w:sz="0" w:space="0" w:color="auto"/>
              </w:divBdr>
            </w:div>
            <w:div w:id="479005020">
              <w:marLeft w:val="0"/>
              <w:marRight w:val="0"/>
              <w:marTop w:val="0"/>
              <w:marBottom w:val="0"/>
              <w:divBdr>
                <w:top w:val="none" w:sz="0" w:space="0" w:color="auto"/>
                <w:left w:val="none" w:sz="0" w:space="0" w:color="auto"/>
                <w:bottom w:val="none" w:sz="0" w:space="0" w:color="auto"/>
                <w:right w:val="none" w:sz="0" w:space="0" w:color="auto"/>
              </w:divBdr>
            </w:div>
            <w:div w:id="479005023">
              <w:marLeft w:val="0"/>
              <w:marRight w:val="0"/>
              <w:marTop w:val="0"/>
              <w:marBottom w:val="0"/>
              <w:divBdr>
                <w:top w:val="none" w:sz="0" w:space="0" w:color="auto"/>
                <w:left w:val="none" w:sz="0" w:space="0" w:color="auto"/>
                <w:bottom w:val="none" w:sz="0" w:space="0" w:color="auto"/>
                <w:right w:val="none" w:sz="0" w:space="0" w:color="auto"/>
              </w:divBdr>
            </w:div>
            <w:div w:id="479005026">
              <w:marLeft w:val="0"/>
              <w:marRight w:val="0"/>
              <w:marTop w:val="0"/>
              <w:marBottom w:val="0"/>
              <w:divBdr>
                <w:top w:val="none" w:sz="0" w:space="0" w:color="auto"/>
                <w:left w:val="none" w:sz="0" w:space="0" w:color="auto"/>
                <w:bottom w:val="none" w:sz="0" w:space="0" w:color="auto"/>
                <w:right w:val="none" w:sz="0" w:space="0" w:color="auto"/>
              </w:divBdr>
            </w:div>
            <w:div w:id="479005028">
              <w:marLeft w:val="0"/>
              <w:marRight w:val="0"/>
              <w:marTop w:val="0"/>
              <w:marBottom w:val="0"/>
              <w:divBdr>
                <w:top w:val="none" w:sz="0" w:space="0" w:color="auto"/>
                <w:left w:val="none" w:sz="0" w:space="0" w:color="auto"/>
                <w:bottom w:val="none" w:sz="0" w:space="0" w:color="auto"/>
                <w:right w:val="none" w:sz="0" w:space="0" w:color="auto"/>
              </w:divBdr>
            </w:div>
            <w:div w:id="4790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007">
      <w:marLeft w:val="0"/>
      <w:marRight w:val="0"/>
      <w:marTop w:val="0"/>
      <w:marBottom w:val="0"/>
      <w:divBdr>
        <w:top w:val="none" w:sz="0" w:space="0" w:color="auto"/>
        <w:left w:val="none" w:sz="0" w:space="0" w:color="auto"/>
        <w:bottom w:val="none" w:sz="0" w:space="0" w:color="auto"/>
        <w:right w:val="none" w:sz="0" w:space="0" w:color="auto"/>
      </w:divBdr>
      <w:divsChild>
        <w:div w:id="479005014">
          <w:marLeft w:val="0"/>
          <w:marRight w:val="0"/>
          <w:marTop w:val="0"/>
          <w:marBottom w:val="0"/>
          <w:divBdr>
            <w:top w:val="none" w:sz="0" w:space="0" w:color="auto"/>
            <w:left w:val="none" w:sz="0" w:space="0" w:color="auto"/>
            <w:bottom w:val="none" w:sz="0" w:space="0" w:color="auto"/>
            <w:right w:val="none" w:sz="0" w:space="0" w:color="auto"/>
          </w:divBdr>
          <w:divsChild>
            <w:div w:id="4790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Gebruiker\AppData\Local\Microsoft\Windows\Temporary%20Internet%20Files\Content.IE5\2Z4R453L\Notulen%20+%20slides\presentatie%20Dow%20april%202011.pp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2215</Words>
  <Characters>12185</Characters>
  <Application>Microsoft Office Outlook</Application>
  <DocSecurity>0</DocSecurity>
  <Lines>0</Lines>
  <Paragraphs>0</Paragraphs>
  <ScaleCrop>false</ScaleCrop>
  <Company>VDG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 Leden vergadering</dc:title>
  <dc:subject>ALV 7 april 2011</dc:subject>
  <dc:creator>Jo</dc:creator>
  <cp:keywords/>
  <dc:description/>
  <cp:lastModifiedBy>Jo</cp:lastModifiedBy>
  <cp:revision>3</cp:revision>
  <cp:lastPrinted>2011-04-18T13:28:00Z</cp:lastPrinted>
  <dcterms:created xsi:type="dcterms:W3CDTF">2011-04-18T13:29:00Z</dcterms:created>
  <dcterms:modified xsi:type="dcterms:W3CDTF">2012-01-17T12:27:00Z</dcterms:modified>
</cp:coreProperties>
</file>